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680E0" w14:textId="77777777" w:rsidR="00451079" w:rsidRDefault="00451079" w:rsidP="003836B4">
      <w:pPr>
        <w:autoSpaceDE w:val="0"/>
        <w:autoSpaceDN w:val="0"/>
        <w:adjustRightInd w:val="0"/>
        <w:spacing w:after="0" w:line="240" w:lineRule="auto"/>
        <w:rPr>
          <w:rFonts w:ascii="Arial" w:eastAsia="Times New Roman" w:hAnsi="Arial" w:cs="Arial"/>
          <w:b/>
          <w:bCs/>
          <w:sz w:val="28"/>
          <w:szCs w:val="24"/>
        </w:rPr>
      </w:pPr>
      <w:r>
        <w:rPr>
          <w:rFonts w:ascii="Arial" w:eastAsia="Times New Roman" w:hAnsi="Arial" w:cs="Arial"/>
          <w:b/>
          <w:bCs/>
          <w:sz w:val="28"/>
          <w:szCs w:val="24"/>
        </w:rPr>
        <w:t>NOTA DE PRENSA</w:t>
      </w:r>
    </w:p>
    <w:p w14:paraId="634ADC3A" w14:textId="77777777" w:rsidR="00451079" w:rsidRDefault="00451079" w:rsidP="00451079">
      <w:pPr>
        <w:autoSpaceDE w:val="0"/>
        <w:autoSpaceDN w:val="0"/>
        <w:adjustRightInd w:val="0"/>
        <w:spacing w:after="0" w:line="240" w:lineRule="auto"/>
        <w:jc w:val="center"/>
        <w:rPr>
          <w:rFonts w:ascii="Arial" w:eastAsia="Times New Roman" w:hAnsi="Arial" w:cs="Arial"/>
          <w:b/>
          <w:bCs/>
          <w:sz w:val="28"/>
          <w:szCs w:val="24"/>
        </w:rPr>
      </w:pPr>
    </w:p>
    <w:p w14:paraId="49EF8884" w14:textId="77777777" w:rsidR="00BE5F16" w:rsidRPr="00C06FEA" w:rsidRDefault="00BE5F16" w:rsidP="00BE5F16">
      <w:pPr>
        <w:autoSpaceDE w:val="0"/>
        <w:autoSpaceDN w:val="0"/>
        <w:adjustRightInd w:val="0"/>
        <w:spacing w:after="0" w:line="240" w:lineRule="auto"/>
        <w:jc w:val="center"/>
        <w:rPr>
          <w:rFonts w:ascii="Arial" w:eastAsia="Times New Roman" w:hAnsi="Arial" w:cs="Arial"/>
          <w:b/>
          <w:bCs/>
          <w:sz w:val="32"/>
          <w:szCs w:val="24"/>
          <w:u w:val="single"/>
        </w:rPr>
      </w:pPr>
      <w:r w:rsidRPr="00C06FEA">
        <w:rPr>
          <w:rFonts w:ascii="Arial" w:eastAsia="Times New Roman" w:hAnsi="Arial" w:cs="Arial"/>
          <w:b/>
          <w:bCs/>
          <w:sz w:val="20"/>
          <w:szCs w:val="24"/>
          <w:u w:val="single"/>
        </w:rPr>
        <w:t>Resultados anuales Grupo Telepizza 2017</w:t>
      </w:r>
    </w:p>
    <w:p w14:paraId="05551BEE" w14:textId="77777777" w:rsidR="00BE5F16" w:rsidRDefault="00BE5F16" w:rsidP="00BE5F16">
      <w:pPr>
        <w:autoSpaceDE w:val="0"/>
        <w:autoSpaceDN w:val="0"/>
        <w:adjustRightInd w:val="0"/>
        <w:spacing w:after="0" w:line="240" w:lineRule="auto"/>
        <w:rPr>
          <w:rFonts w:cs="Arial"/>
          <w:b/>
          <w:szCs w:val="20"/>
        </w:rPr>
      </w:pPr>
    </w:p>
    <w:p w14:paraId="2D1D231F" w14:textId="77777777" w:rsidR="00BE5F16" w:rsidRDefault="00BE5F16" w:rsidP="00BE5F16">
      <w:pPr>
        <w:autoSpaceDE w:val="0"/>
        <w:autoSpaceDN w:val="0"/>
        <w:adjustRightInd w:val="0"/>
        <w:spacing w:after="0" w:line="240" w:lineRule="auto"/>
        <w:jc w:val="center"/>
        <w:rPr>
          <w:rFonts w:cs="Arial"/>
          <w:b/>
          <w:szCs w:val="20"/>
        </w:rPr>
      </w:pPr>
      <w:r>
        <w:rPr>
          <w:rFonts w:ascii="Arial" w:eastAsia="Times New Roman" w:hAnsi="Arial" w:cs="Arial"/>
          <w:b/>
          <w:bCs/>
          <w:sz w:val="28"/>
          <w:szCs w:val="24"/>
        </w:rPr>
        <w:t xml:space="preserve">El Grupo Telepizza </w:t>
      </w:r>
      <w:r w:rsidR="009766D3">
        <w:rPr>
          <w:rFonts w:ascii="Arial" w:eastAsia="Times New Roman" w:hAnsi="Arial" w:cs="Arial"/>
          <w:b/>
          <w:bCs/>
          <w:sz w:val="28"/>
          <w:szCs w:val="24"/>
        </w:rPr>
        <w:t xml:space="preserve">triplica su beneficio neto en </w:t>
      </w:r>
      <w:r w:rsidR="009A3B9B">
        <w:rPr>
          <w:rFonts w:ascii="Arial" w:eastAsia="Times New Roman" w:hAnsi="Arial" w:cs="Arial"/>
          <w:b/>
          <w:bCs/>
          <w:sz w:val="28"/>
          <w:szCs w:val="24"/>
        </w:rPr>
        <w:t>2017</w:t>
      </w:r>
      <w:r w:rsidR="00167F4B">
        <w:rPr>
          <w:rFonts w:ascii="Arial" w:eastAsia="Times New Roman" w:hAnsi="Arial" w:cs="Arial"/>
          <w:b/>
          <w:bCs/>
          <w:sz w:val="28"/>
          <w:szCs w:val="24"/>
        </w:rPr>
        <w:t xml:space="preserve"> hasta los 31,8 millones de euros</w:t>
      </w:r>
    </w:p>
    <w:p w14:paraId="51D935CD" w14:textId="77777777" w:rsidR="00BE5F16" w:rsidRDefault="00BE5F16" w:rsidP="00BE5F16">
      <w:pPr>
        <w:autoSpaceDE w:val="0"/>
        <w:autoSpaceDN w:val="0"/>
        <w:adjustRightInd w:val="0"/>
        <w:spacing w:after="0" w:line="240" w:lineRule="auto"/>
        <w:rPr>
          <w:rFonts w:ascii="Arial" w:eastAsia="Times New Roman" w:hAnsi="Arial" w:cs="Arial"/>
          <w:b/>
          <w:bCs/>
          <w:sz w:val="28"/>
          <w:szCs w:val="24"/>
        </w:rPr>
      </w:pPr>
    </w:p>
    <w:p w14:paraId="14F1D5A3" w14:textId="77777777" w:rsidR="009766D3" w:rsidRDefault="009766D3" w:rsidP="009766D3">
      <w:pPr>
        <w:pStyle w:val="Prrafodelista"/>
        <w:autoSpaceDE w:val="0"/>
        <w:autoSpaceDN w:val="0"/>
        <w:adjustRightInd w:val="0"/>
        <w:jc w:val="both"/>
        <w:rPr>
          <w:rFonts w:ascii="Arial" w:hAnsi="Arial" w:cs="Arial"/>
          <w:b/>
          <w:color w:val="000000" w:themeColor="text1"/>
        </w:rPr>
      </w:pPr>
    </w:p>
    <w:p w14:paraId="1C9D91BA" w14:textId="77777777" w:rsidR="009766D3" w:rsidRDefault="009766D3" w:rsidP="009766D3">
      <w:pPr>
        <w:pStyle w:val="Prrafodelista"/>
        <w:numPr>
          <w:ilvl w:val="0"/>
          <w:numId w:val="22"/>
        </w:numPr>
        <w:autoSpaceDE w:val="0"/>
        <w:autoSpaceDN w:val="0"/>
        <w:adjustRightInd w:val="0"/>
        <w:jc w:val="both"/>
        <w:rPr>
          <w:rFonts w:ascii="Arial" w:hAnsi="Arial" w:cs="Arial"/>
          <w:b/>
          <w:color w:val="000000" w:themeColor="text1"/>
        </w:rPr>
      </w:pPr>
      <w:r w:rsidRPr="009766D3">
        <w:rPr>
          <w:rFonts w:ascii="Arial" w:hAnsi="Arial" w:cs="Arial"/>
          <w:b/>
          <w:color w:val="000000" w:themeColor="text1"/>
        </w:rPr>
        <w:t>El Grupo Telepizza supera sus previsiones en 2017 y crece un 8,6% en ventas cadena hasta los 561,6 millones de euros</w:t>
      </w:r>
    </w:p>
    <w:p w14:paraId="63EC594C" w14:textId="77777777" w:rsidR="009766D3" w:rsidRDefault="009766D3" w:rsidP="009766D3">
      <w:pPr>
        <w:pStyle w:val="Prrafodelista"/>
        <w:autoSpaceDE w:val="0"/>
        <w:autoSpaceDN w:val="0"/>
        <w:adjustRightInd w:val="0"/>
        <w:jc w:val="both"/>
        <w:rPr>
          <w:rFonts w:ascii="Arial" w:hAnsi="Arial" w:cs="Arial"/>
          <w:b/>
          <w:color w:val="000000" w:themeColor="text1"/>
        </w:rPr>
      </w:pPr>
    </w:p>
    <w:p w14:paraId="7D2A9272" w14:textId="400C7FD5" w:rsidR="00BE5F16" w:rsidRDefault="00BE5F16" w:rsidP="009766D3">
      <w:pPr>
        <w:pStyle w:val="Prrafodelista"/>
        <w:numPr>
          <w:ilvl w:val="0"/>
          <w:numId w:val="22"/>
        </w:numPr>
        <w:autoSpaceDE w:val="0"/>
        <w:autoSpaceDN w:val="0"/>
        <w:adjustRightInd w:val="0"/>
        <w:jc w:val="both"/>
        <w:rPr>
          <w:rFonts w:ascii="Arial" w:hAnsi="Arial" w:cs="Arial"/>
          <w:b/>
          <w:color w:val="000000" w:themeColor="text1"/>
        </w:rPr>
      </w:pPr>
      <w:r>
        <w:rPr>
          <w:rFonts w:ascii="Arial" w:hAnsi="Arial" w:cs="Arial"/>
          <w:b/>
          <w:color w:val="000000" w:themeColor="text1"/>
        </w:rPr>
        <w:t xml:space="preserve">El Grupo marca récord de crecimiento de los últimos diez años en </w:t>
      </w:r>
      <w:r w:rsidRPr="00FD2805">
        <w:rPr>
          <w:rFonts w:ascii="Arial" w:hAnsi="Arial" w:cs="Arial"/>
          <w:b/>
          <w:color w:val="000000" w:themeColor="text1"/>
        </w:rPr>
        <w:t xml:space="preserve">ventas cadena en </w:t>
      </w:r>
      <w:r w:rsidR="00567844">
        <w:rPr>
          <w:rFonts w:ascii="Arial" w:hAnsi="Arial" w:cs="Arial"/>
          <w:b/>
          <w:color w:val="000000" w:themeColor="text1"/>
        </w:rPr>
        <w:t>mercados clave</w:t>
      </w:r>
      <w:r w:rsidRPr="00FD2805">
        <w:rPr>
          <w:rFonts w:ascii="Arial" w:hAnsi="Arial" w:cs="Arial"/>
          <w:b/>
          <w:color w:val="000000" w:themeColor="text1"/>
        </w:rPr>
        <w:t xml:space="preserve"> internacional</w:t>
      </w:r>
      <w:r w:rsidR="00567844">
        <w:rPr>
          <w:rFonts w:ascii="Arial" w:hAnsi="Arial" w:cs="Arial"/>
          <w:b/>
          <w:color w:val="000000" w:themeColor="text1"/>
        </w:rPr>
        <w:t>es</w:t>
      </w:r>
      <w:r w:rsidRPr="00FD2805">
        <w:rPr>
          <w:rFonts w:ascii="Arial" w:hAnsi="Arial" w:cs="Arial"/>
          <w:b/>
          <w:color w:val="000000" w:themeColor="text1"/>
          <w:vertAlign w:val="superscript"/>
        </w:rPr>
        <w:t>1</w:t>
      </w:r>
      <w:r>
        <w:rPr>
          <w:rFonts w:ascii="Arial" w:hAnsi="Arial" w:cs="Arial"/>
          <w:b/>
          <w:color w:val="000000" w:themeColor="text1"/>
        </w:rPr>
        <w:t xml:space="preserve"> </w:t>
      </w:r>
      <w:r w:rsidRPr="00FD2805">
        <w:rPr>
          <w:rFonts w:ascii="Arial" w:hAnsi="Arial" w:cs="Arial"/>
          <w:b/>
          <w:color w:val="000000" w:themeColor="text1"/>
        </w:rPr>
        <w:t xml:space="preserve">con un incremento del </w:t>
      </w:r>
      <w:r w:rsidR="00C26989" w:rsidRPr="00FD2805">
        <w:rPr>
          <w:rFonts w:ascii="Arial" w:hAnsi="Arial" w:cs="Arial"/>
          <w:b/>
          <w:color w:val="000000" w:themeColor="text1"/>
        </w:rPr>
        <w:t>1</w:t>
      </w:r>
      <w:r w:rsidR="00C26989">
        <w:rPr>
          <w:rFonts w:ascii="Arial" w:hAnsi="Arial" w:cs="Arial"/>
          <w:b/>
          <w:color w:val="000000" w:themeColor="text1"/>
        </w:rPr>
        <w:t>3</w:t>
      </w:r>
      <w:r w:rsidRPr="00FD2805">
        <w:rPr>
          <w:rFonts w:ascii="Arial" w:hAnsi="Arial" w:cs="Arial"/>
          <w:b/>
          <w:color w:val="000000" w:themeColor="text1"/>
        </w:rPr>
        <w:t>,</w:t>
      </w:r>
      <w:r w:rsidR="00C26989">
        <w:rPr>
          <w:rFonts w:ascii="Arial" w:hAnsi="Arial" w:cs="Arial"/>
          <w:b/>
          <w:color w:val="000000" w:themeColor="text1"/>
        </w:rPr>
        <w:t>9</w:t>
      </w:r>
      <w:r w:rsidRPr="00FD2805">
        <w:rPr>
          <w:rFonts w:ascii="Arial" w:hAnsi="Arial" w:cs="Arial"/>
          <w:b/>
          <w:color w:val="000000" w:themeColor="text1"/>
        </w:rPr>
        <w:t>% respecto a 2016</w:t>
      </w:r>
    </w:p>
    <w:p w14:paraId="65411772" w14:textId="77777777" w:rsidR="008A7FC5" w:rsidRPr="008A7FC5" w:rsidRDefault="008A7FC5" w:rsidP="008A7FC5">
      <w:pPr>
        <w:pStyle w:val="Prrafodelista"/>
        <w:autoSpaceDE w:val="0"/>
        <w:autoSpaceDN w:val="0"/>
        <w:adjustRightInd w:val="0"/>
        <w:jc w:val="both"/>
        <w:rPr>
          <w:rFonts w:ascii="Arial" w:hAnsi="Arial" w:cs="Arial"/>
          <w:b/>
          <w:color w:val="000000" w:themeColor="text1"/>
        </w:rPr>
      </w:pPr>
    </w:p>
    <w:p w14:paraId="0D2D7052" w14:textId="77777777" w:rsidR="00ED63ED" w:rsidRDefault="00BE5F16" w:rsidP="00ED63ED">
      <w:pPr>
        <w:pStyle w:val="Prrafodelista"/>
        <w:numPr>
          <w:ilvl w:val="0"/>
          <w:numId w:val="22"/>
        </w:numPr>
        <w:autoSpaceDE w:val="0"/>
        <w:autoSpaceDN w:val="0"/>
        <w:adjustRightInd w:val="0"/>
        <w:jc w:val="both"/>
        <w:rPr>
          <w:rFonts w:ascii="Arial" w:hAnsi="Arial" w:cs="Arial"/>
          <w:b/>
          <w:color w:val="000000" w:themeColor="text1"/>
        </w:rPr>
      </w:pPr>
      <w:r>
        <w:rPr>
          <w:rFonts w:ascii="Arial" w:hAnsi="Arial" w:cs="Arial"/>
          <w:b/>
          <w:color w:val="000000" w:themeColor="text1"/>
        </w:rPr>
        <w:t>Continúa la tendencia de crecimiento en las ventas cadena en España que aumentan un 5,8% en 2017</w:t>
      </w:r>
    </w:p>
    <w:p w14:paraId="233AAF97" w14:textId="77777777" w:rsidR="00ED63ED" w:rsidRPr="00ED63ED" w:rsidRDefault="00ED63ED" w:rsidP="00ED63ED">
      <w:pPr>
        <w:pStyle w:val="Prrafodelista"/>
        <w:rPr>
          <w:rFonts w:ascii="Arial" w:hAnsi="Arial" w:cs="Arial"/>
          <w:b/>
          <w:bCs/>
          <w:color w:val="000000"/>
        </w:rPr>
      </w:pPr>
    </w:p>
    <w:p w14:paraId="1D6EF75E" w14:textId="77777777" w:rsidR="008A7FC5" w:rsidRPr="00ED63ED" w:rsidRDefault="00167F4B" w:rsidP="00ED63ED">
      <w:pPr>
        <w:pStyle w:val="Prrafodelista"/>
        <w:numPr>
          <w:ilvl w:val="0"/>
          <w:numId w:val="22"/>
        </w:numPr>
        <w:autoSpaceDE w:val="0"/>
        <w:autoSpaceDN w:val="0"/>
        <w:adjustRightInd w:val="0"/>
        <w:jc w:val="both"/>
        <w:rPr>
          <w:rFonts w:ascii="Arial" w:hAnsi="Arial" w:cs="Arial"/>
          <w:b/>
          <w:color w:val="000000" w:themeColor="text1"/>
        </w:rPr>
      </w:pPr>
      <w:r>
        <w:rPr>
          <w:rFonts w:ascii="Arial" w:hAnsi="Arial" w:cs="Arial"/>
          <w:b/>
          <w:bCs/>
          <w:color w:val="000000"/>
        </w:rPr>
        <w:t>El EBITDA subyacente se incrementa un 5,5</w:t>
      </w:r>
      <w:r w:rsidR="00ED63ED" w:rsidRPr="00ED63ED">
        <w:rPr>
          <w:rFonts w:ascii="Arial" w:hAnsi="Arial" w:cs="Arial"/>
          <w:b/>
          <w:bCs/>
          <w:color w:val="000000"/>
        </w:rPr>
        <w:t xml:space="preserve">% </w:t>
      </w:r>
      <w:r>
        <w:rPr>
          <w:rFonts w:ascii="Arial" w:hAnsi="Arial" w:cs="Arial"/>
          <w:b/>
          <w:bCs/>
          <w:color w:val="000000"/>
        </w:rPr>
        <w:t xml:space="preserve">y </w:t>
      </w:r>
      <w:r w:rsidR="00ED63ED" w:rsidRPr="00ED63ED">
        <w:rPr>
          <w:rFonts w:ascii="Arial" w:hAnsi="Arial" w:cs="Arial"/>
          <w:b/>
          <w:bCs/>
          <w:color w:val="000000"/>
        </w:rPr>
        <w:t>alcanza los 67,2 millones de euros</w:t>
      </w:r>
    </w:p>
    <w:p w14:paraId="45149DE0" w14:textId="77777777" w:rsidR="00ED63ED" w:rsidRPr="00CC1F73" w:rsidRDefault="00ED63ED" w:rsidP="00BE5F16">
      <w:pPr>
        <w:pStyle w:val="Prrafodelista"/>
        <w:rPr>
          <w:rFonts w:ascii="Arial" w:hAnsi="Arial" w:cs="Arial"/>
          <w:b/>
          <w:color w:val="000000" w:themeColor="text1"/>
        </w:rPr>
      </w:pPr>
    </w:p>
    <w:p w14:paraId="42F97437" w14:textId="77777777" w:rsidR="00BE5F16" w:rsidRDefault="00BE5F16" w:rsidP="00BE5F16">
      <w:pPr>
        <w:pStyle w:val="Prrafodelista"/>
        <w:numPr>
          <w:ilvl w:val="0"/>
          <w:numId w:val="22"/>
        </w:numPr>
        <w:autoSpaceDE w:val="0"/>
        <w:autoSpaceDN w:val="0"/>
        <w:adjustRightInd w:val="0"/>
        <w:jc w:val="both"/>
        <w:rPr>
          <w:rFonts w:ascii="Arial" w:hAnsi="Arial" w:cs="Arial"/>
          <w:b/>
          <w:color w:val="000000" w:themeColor="text1"/>
        </w:rPr>
      </w:pPr>
      <w:r>
        <w:rPr>
          <w:rFonts w:ascii="Arial" w:hAnsi="Arial" w:cs="Arial"/>
          <w:b/>
          <w:color w:val="000000" w:themeColor="text1"/>
        </w:rPr>
        <w:t xml:space="preserve">La compañía repartirá un dividendo de 6,4 millones de euros a sus accionistas con cargo a los resultados </w:t>
      </w:r>
      <w:r w:rsidRPr="00317BBE">
        <w:rPr>
          <w:rFonts w:ascii="Arial" w:hAnsi="Arial" w:cs="Arial"/>
          <w:b/>
          <w:color w:val="000000" w:themeColor="text1"/>
        </w:rPr>
        <w:t>2017</w:t>
      </w:r>
      <w:r>
        <w:rPr>
          <w:rFonts w:ascii="Arial" w:hAnsi="Arial" w:cs="Arial"/>
          <w:b/>
          <w:color w:val="000000" w:themeColor="text1"/>
        </w:rPr>
        <w:t>,</w:t>
      </w:r>
      <w:r w:rsidRPr="00317BBE">
        <w:rPr>
          <w:rFonts w:ascii="Arial" w:hAnsi="Arial" w:cs="Arial"/>
          <w:b/>
          <w:color w:val="00B050"/>
        </w:rPr>
        <w:t xml:space="preserve"> </w:t>
      </w:r>
      <w:r>
        <w:rPr>
          <w:rFonts w:ascii="Arial" w:hAnsi="Arial" w:cs="Arial"/>
          <w:b/>
          <w:color w:val="000000" w:themeColor="text1"/>
        </w:rPr>
        <w:t xml:space="preserve">lo que corresponde a un ratio de </w:t>
      </w:r>
      <w:proofErr w:type="spellStart"/>
      <w:r w:rsidRPr="003424FD">
        <w:rPr>
          <w:rFonts w:ascii="Arial" w:hAnsi="Arial" w:cs="Arial"/>
          <w:b/>
          <w:i/>
          <w:color w:val="000000" w:themeColor="text1"/>
        </w:rPr>
        <w:t>pay</w:t>
      </w:r>
      <w:proofErr w:type="spellEnd"/>
      <w:r w:rsidRPr="003424FD">
        <w:rPr>
          <w:rFonts w:ascii="Arial" w:hAnsi="Arial" w:cs="Arial"/>
          <w:b/>
          <w:i/>
          <w:color w:val="000000" w:themeColor="text1"/>
        </w:rPr>
        <w:t xml:space="preserve"> </w:t>
      </w:r>
      <w:proofErr w:type="spellStart"/>
      <w:r w:rsidRPr="003424FD">
        <w:rPr>
          <w:rFonts w:ascii="Arial" w:hAnsi="Arial" w:cs="Arial"/>
          <w:b/>
          <w:i/>
          <w:color w:val="000000" w:themeColor="text1"/>
        </w:rPr>
        <w:t>out</w:t>
      </w:r>
      <w:proofErr w:type="spellEnd"/>
      <w:r>
        <w:rPr>
          <w:rFonts w:ascii="Arial" w:hAnsi="Arial" w:cs="Arial"/>
          <w:b/>
          <w:color w:val="000000" w:themeColor="text1"/>
        </w:rPr>
        <w:t xml:space="preserve"> del 20%</w:t>
      </w:r>
    </w:p>
    <w:p w14:paraId="76EC33A6" w14:textId="77777777" w:rsidR="00BE5F16" w:rsidRPr="002B43E3" w:rsidRDefault="00BE5F16" w:rsidP="00BE5F16">
      <w:pPr>
        <w:pStyle w:val="Prrafodelista"/>
        <w:jc w:val="both"/>
        <w:rPr>
          <w:rFonts w:ascii="Arial" w:hAnsi="Arial" w:cs="Arial"/>
          <w:b/>
          <w:color w:val="000000" w:themeColor="text1"/>
        </w:rPr>
      </w:pPr>
    </w:p>
    <w:p w14:paraId="5E86670E" w14:textId="77777777" w:rsidR="00BE5F16" w:rsidRDefault="00BE5F16" w:rsidP="00BE5F16">
      <w:pPr>
        <w:pStyle w:val="Prrafodelista"/>
        <w:numPr>
          <w:ilvl w:val="0"/>
          <w:numId w:val="22"/>
        </w:numPr>
        <w:autoSpaceDE w:val="0"/>
        <w:autoSpaceDN w:val="0"/>
        <w:adjustRightInd w:val="0"/>
        <w:jc w:val="both"/>
        <w:rPr>
          <w:rFonts w:ascii="Arial" w:hAnsi="Arial" w:cs="Arial"/>
          <w:b/>
          <w:color w:val="000000" w:themeColor="text1"/>
        </w:rPr>
      </w:pPr>
      <w:r>
        <w:rPr>
          <w:rFonts w:ascii="Arial" w:hAnsi="Arial" w:cs="Arial"/>
          <w:b/>
          <w:color w:val="000000" w:themeColor="text1"/>
        </w:rPr>
        <w:t xml:space="preserve">Récord de aperturas: 218 nuevos establecimientos netos que han permitido alcanzar un volumen de </w:t>
      </w:r>
      <w:r w:rsidR="00167F4B">
        <w:rPr>
          <w:rFonts w:ascii="Arial" w:hAnsi="Arial" w:cs="Arial"/>
          <w:b/>
          <w:color w:val="000000" w:themeColor="text1"/>
        </w:rPr>
        <w:t>más</w:t>
      </w:r>
      <w:r>
        <w:rPr>
          <w:rFonts w:ascii="Arial" w:hAnsi="Arial" w:cs="Arial"/>
          <w:b/>
          <w:color w:val="000000" w:themeColor="text1"/>
        </w:rPr>
        <w:t xml:space="preserve"> de 1.600 tiendas a nivel global </w:t>
      </w:r>
    </w:p>
    <w:p w14:paraId="652C78BF" w14:textId="77777777" w:rsidR="00BE5F16" w:rsidRPr="009766D3" w:rsidRDefault="00BE5F16" w:rsidP="009766D3">
      <w:pPr>
        <w:rPr>
          <w:rFonts w:ascii="Arial" w:hAnsi="Arial" w:cs="Arial"/>
          <w:b/>
          <w:color w:val="000000" w:themeColor="text1"/>
        </w:rPr>
      </w:pPr>
    </w:p>
    <w:p w14:paraId="297CB2EC" w14:textId="77777777" w:rsidR="00A94652" w:rsidRDefault="00A94652" w:rsidP="00BE5F16">
      <w:pPr>
        <w:jc w:val="both"/>
        <w:rPr>
          <w:rFonts w:ascii="Helvetica-Bold" w:hAnsi="Helvetica-Bold" w:cs="Helvetica-Bold"/>
          <w:b/>
          <w:bCs/>
        </w:rPr>
      </w:pPr>
    </w:p>
    <w:p w14:paraId="76213078" w14:textId="77777777" w:rsidR="00BE5F16" w:rsidRDefault="00BE5F16" w:rsidP="00BE5F16">
      <w:pPr>
        <w:jc w:val="both"/>
        <w:rPr>
          <w:rFonts w:ascii="Helvetica" w:hAnsi="Helvetica" w:cs="Helvetica"/>
        </w:rPr>
      </w:pPr>
      <w:r>
        <w:rPr>
          <w:rFonts w:ascii="Helvetica-Bold" w:hAnsi="Helvetica-Bold" w:cs="Helvetica-Bold"/>
          <w:b/>
          <w:bCs/>
        </w:rPr>
        <w:t xml:space="preserve">Madrid, 28 de febrero de 2018.- </w:t>
      </w:r>
      <w:r w:rsidRPr="00577D02">
        <w:rPr>
          <w:rFonts w:ascii="Helvetica" w:hAnsi="Helvetica" w:cs="Helvetica"/>
        </w:rPr>
        <w:t>El Grupo Telepizza, la mayor compañía no norteamericana de venta de pizza a domicilio por número de tiendas</w:t>
      </w:r>
      <w:r>
        <w:rPr>
          <w:rFonts w:ascii="Helvetica" w:hAnsi="Helvetica" w:cs="Helvetica"/>
        </w:rPr>
        <w:t>, ha presentado hoy sus resultados anuales correspondientes a 2017. El balance de resultados de la compañía arroja cifras de crecimiento en todas sus áreas de negocio en comparación con el ejercicio anterior. Además, el Grupo cumple con todas las previsiones de negocio que anunció en 2016 e incluso supera sus perspectivas en varios segmentos.</w:t>
      </w:r>
    </w:p>
    <w:p w14:paraId="724D59CF" w14:textId="518F7F2C" w:rsidR="00167F4B" w:rsidRDefault="00167F4B" w:rsidP="00167F4B">
      <w:pPr>
        <w:jc w:val="both"/>
        <w:rPr>
          <w:rFonts w:ascii="Helvetica" w:hAnsi="Helvetica" w:cs="Helvetica"/>
          <w:i/>
        </w:rPr>
      </w:pPr>
      <w:r w:rsidRPr="00854AF0">
        <w:rPr>
          <w:rFonts w:ascii="Helvetica" w:hAnsi="Helvetica" w:cs="Helvetica"/>
        </w:rPr>
        <w:t xml:space="preserve">Pablo </w:t>
      </w:r>
      <w:proofErr w:type="spellStart"/>
      <w:r w:rsidRPr="00854AF0">
        <w:rPr>
          <w:rFonts w:ascii="Helvetica" w:hAnsi="Helvetica" w:cs="Helvetica"/>
        </w:rPr>
        <w:t>Juantegui</w:t>
      </w:r>
      <w:proofErr w:type="spellEnd"/>
      <w:r w:rsidRPr="00854AF0">
        <w:rPr>
          <w:rFonts w:ascii="Helvetica" w:hAnsi="Helvetica" w:cs="Helvetica"/>
        </w:rPr>
        <w:t>, presidente ejecutivo y CEO de Telepizza</w:t>
      </w:r>
      <w:r>
        <w:rPr>
          <w:rFonts w:ascii="Helvetica" w:hAnsi="Helvetica" w:cs="Helvetica"/>
        </w:rPr>
        <w:t xml:space="preserve"> ha destacado que “</w:t>
      </w:r>
      <w:r w:rsidR="00567844">
        <w:rPr>
          <w:rFonts w:ascii="Helvetica" w:hAnsi="Helvetica" w:cs="Helvetica"/>
          <w:i/>
        </w:rPr>
        <w:t xml:space="preserve">estamos muy satisfechos con los resultados del Grupo Telepizza en 2017 </w:t>
      </w:r>
      <w:r w:rsidR="00AD6807">
        <w:rPr>
          <w:rFonts w:ascii="Helvetica" w:hAnsi="Helvetica" w:cs="Helvetica"/>
          <w:i/>
        </w:rPr>
        <w:t>y</w:t>
      </w:r>
      <w:r w:rsidR="00567844">
        <w:rPr>
          <w:rFonts w:ascii="Helvetica" w:hAnsi="Helvetica" w:cs="Helvetica"/>
          <w:i/>
        </w:rPr>
        <w:t>, además,</w:t>
      </w:r>
      <w:r w:rsidR="00AD6807">
        <w:rPr>
          <w:rFonts w:ascii="Helvetica" w:hAnsi="Helvetica" w:cs="Helvetica"/>
          <w:i/>
        </w:rPr>
        <w:t xml:space="preserve"> hemos cumplido con todos los ejes que marca nuestro plan estratégico</w:t>
      </w:r>
      <w:r w:rsidRPr="006120A8">
        <w:rPr>
          <w:rFonts w:ascii="Helvetica" w:hAnsi="Helvetica" w:cs="Helvetica"/>
          <w:i/>
        </w:rPr>
        <w:t xml:space="preserve">. </w:t>
      </w:r>
      <w:r w:rsidR="00AD6807">
        <w:rPr>
          <w:rFonts w:ascii="Helvetica" w:hAnsi="Helvetica" w:cs="Helvetica"/>
          <w:i/>
        </w:rPr>
        <w:t xml:space="preserve">Nuestro ritmo de crecimiento es alto y prueba de ello es que hemos triplicado el beneficio neto del Grupo al pasar de 10,7 </w:t>
      </w:r>
      <w:r w:rsidRPr="006120A8">
        <w:rPr>
          <w:rFonts w:ascii="Helvetica" w:hAnsi="Helvetica" w:cs="Helvetica"/>
          <w:i/>
        </w:rPr>
        <w:t>a 31,8 millones de euros en 2017. Por su parte, el EBITDA subyacente continúa su tendencia positiva y este año ha marcado un ascenso del 5,</w:t>
      </w:r>
      <w:r w:rsidR="00C26989">
        <w:rPr>
          <w:rFonts w:ascii="Helvetica" w:hAnsi="Helvetica" w:cs="Helvetica"/>
          <w:i/>
        </w:rPr>
        <w:t>5</w:t>
      </w:r>
      <w:r w:rsidRPr="006120A8">
        <w:rPr>
          <w:rFonts w:ascii="Helvetica" w:hAnsi="Helvetica" w:cs="Helvetica"/>
          <w:i/>
        </w:rPr>
        <w:t xml:space="preserve">%, situando al Grupo </w:t>
      </w:r>
      <w:r w:rsidRPr="00C57888">
        <w:rPr>
          <w:rFonts w:ascii="Helvetica" w:hAnsi="Helvetica" w:cs="Helvetica"/>
          <w:i/>
        </w:rPr>
        <w:t xml:space="preserve">en un beneficio bruto de explotación </w:t>
      </w:r>
      <w:r w:rsidR="00E66692" w:rsidRPr="00C57888">
        <w:rPr>
          <w:rFonts w:ascii="Helvetica" w:hAnsi="Helvetica" w:cs="Helvetica"/>
          <w:i/>
        </w:rPr>
        <w:t xml:space="preserve">antes de amortización, </w:t>
      </w:r>
      <w:r w:rsidRPr="00C57888">
        <w:rPr>
          <w:rFonts w:ascii="Helvetica" w:hAnsi="Helvetica" w:cs="Helvetica"/>
          <w:i/>
        </w:rPr>
        <w:t>récord</w:t>
      </w:r>
      <w:r w:rsidR="00E66692" w:rsidRPr="00C57888">
        <w:rPr>
          <w:rFonts w:ascii="Helvetica" w:hAnsi="Helvetica" w:cs="Helvetica"/>
          <w:i/>
        </w:rPr>
        <w:t xml:space="preserve"> en la actual década,</w:t>
      </w:r>
      <w:r w:rsidRPr="00C57888">
        <w:rPr>
          <w:rFonts w:ascii="Helvetica" w:hAnsi="Helvetica" w:cs="Helvetica"/>
          <w:i/>
        </w:rPr>
        <w:t xml:space="preserve"> de 67,2 millones de euros.”</w:t>
      </w:r>
    </w:p>
    <w:p w14:paraId="51D8934F" w14:textId="7818930E" w:rsidR="00EC3178" w:rsidRDefault="00EC3178" w:rsidP="00167F4B">
      <w:pPr>
        <w:jc w:val="both"/>
        <w:rPr>
          <w:rFonts w:ascii="Helvetica" w:hAnsi="Helvetica" w:cs="Helvetica"/>
          <w:i/>
        </w:rPr>
      </w:pPr>
      <w:r w:rsidRPr="009C68E8">
        <w:rPr>
          <w:rFonts w:ascii="Helvetica" w:hAnsi="Helvetica" w:cs="Helvetica"/>
          <w:noProof/>
          <w:color w:val="000000" w:themeColor="text1"/>
          <w:lang w:val="es-ES_tradnl" w:eastAsia="es-ES_tradnl"/>
        </w:rPr>
        <mc:AlternateContent>
          <mc:Choice Requires="wps">
            <w:drawing>
              <wp:anchor distT="0" distB="0" distL="114300" distR="114300" simplePos="0" relativeHeight="251687936" behindDoc="0" locked="0" layoutInCell="1" allowOverlap="1" wp14:anchorId="4473791A" wp14:editId="61CE7978">
                <wp:simplePos x="0" y="0"/>
                <wp:positionH relativeFrom="column">
                  <wp:posOffset>69215</wp:posOffset>
                </wp:positionH>
                <wp:positionV relativeFrom="paragraph">
                  <wp:posOffset>165735</wp:posOffset>
                </wp:positionV>
                <wp:extent cx="3282950" cy="0"/>
                <wp:effectExtent l="0" t="0" r="12700" b="19050"/>
                <wp:wrapNone/>
                <wp:docPr id="9" name="5 Conector recto"/>
                <wp:cNvGraphicFramePr/>
                <a:graphic xmlns:a="http://schemas.openxmlformats.org/drawingml/2006/main">
                  <a:graphicData uri="http://schemas.microsoft.com/office/word/2010/wordprocessingShape">
                    <wps:wsp>
                      <wps:cNvCnPr/>
                      <wps:spPr>
                        <a:xfrm>
                          <a:off x="0" y="0"/>
                          <a:ext cx="3282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DEB79E" id="5 Conector recto"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45pt,13.05pt" to="263.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" strokecolor="black [3213]" strokeweight=".5pt">
                <v:stroke joinstyle="miter"/>
              </v:line>
            </w:pict>
          </mc:Fallback>
        </mc:AlternateContent>
      </w:r>
    </w:p>
    <w:p w14:paraId="1AA53254" w14:textId="01B87E97" w:rsidR="00EC3178" w:rsidRDefault="00EC3178" w:rsidP="00EC3178">
      <w:pPr>
        <w:jc w:val="both"/>
        <w:rPr>
          <w:rFonts w:ascii="Helvetica" w:hAnsi="Helvetica"/>
          <w:b/>
        </w:rPr>
      </w:pPr>
      <w:r w:rsidRPr="009C68E8">
        <w:rPr>
          <w:rFonts w:ascii="Helvetica" w:hAnsi="Helvetica"/>
          <w:sz w:val="14"/>
          <w:szCs w:val="14"/>
          <w:vertAlign w:val="superscript"/>
        </w:rPr>
        <w:t>1</w:t>
      </w:r>
      <w:r w:rsidRPr="00C26989">
        <w:rPr>
          <w:rFonts w:ascii="Helvetica" w:hAnsi="Helvetica"/>
          <w:sz w:val="14"/>
          <w:szCs w:val="14"/>
        </w:rPr>
        <w:t xml:space="preserve">Mercados </w:t>
      </w:r>
      <w:r w:rsidR="00567844">
        <w:rPr>
          <w:rFonts w:ascii="Helvetica" w:hAnsi="Helvetica"/>
          <w:sz w:val="14"/>
          <w:szCs w:val="14"/>
        </w:rPr>
        <w:t>clave</w:t>
      </w:r>
      <w:r w:rsidRPr="00C26989">
        <w:rPr>
          <w:rFonts w:ascii="Helvetica" w:hAnsi="Helvetica"/>
          <w:sz w:val="14"/>
          <w:szCs w:val="14"/>
        </w:rPr>
        <w:t xml:space="preserve"> internacionales excluyendo Máster Franquicias, en moneda constante</w:t>
      </w:r>
    </w:p>
    <w:p w14:paraId="6AB3449D" w14:textId="16488B66" w:rsidR="00EC3178" w:rsidRDefault="00EC3178" w:rsidP="00167F4B">
      <w:pPr>
        <w:jc w:val="both"/>
        <w:rPr>
          <w:rFonts w:ascii="Helvetica" w:hAnsi="Helvetica" w:cs="Helvetica"/>
          <w:i/>
        </w:rPr>
      </w:pPr>
    </w:p>
    <w:p w14:paraId="1C7B61E6" w14:textId="77777777" w:rsidR="00310CEE" w:rsidRDefault="00BE5F16" w:rsidP="00BE5F16">
      <w:pPr>
        <w:jc w:val="both"/>
        <w:rPr>
          <w:rFonts w:ascii="Helvetica" w:hAnsi="Helvetica" w:cs="Helvetica"/>
        </w:rPr>
      </w:pPr>
      <w:r>
        <w:rPr>
          <w:rFonts w:ascii="Helvetica" w:hAnsi="Helvetica" w:cs="Helvetica"/>
        </w:rPr>
        <w:t xml:space="preserve">El volumen de </w:t>
      </w:r>
      <w:r w:rsidRPr="00CC7D8C">
        <w:rPr>
          <w:rFonts w:ascii="Helvetica" w:hAnsi="Helvetica" w:cs="Helvetica"/>
          <w:b/>
        </w:rPr>
        <w:t xml:space="preserve">ventas </w:t>
      </w:r>
      <w:r>
        <w:rPr>
          <w:rFonts w:ascii="Helvetica" w:hAnsi="Helvetica" w:cs="Helvetica"/>
          <w:b/>
        </w:rPr>
        <w:t xml:space="preserve">del Grupo Telepizza </w:t>
      </w:r>
      <w:r w:rsidRPr="000E2F91">
        <w:rPr>
          <w:rFonts w:ascii="Helvetica" w:hAnsi="Helvetica" w:cs="Helvetica"/>
        </w:rPr>
        <w:t>ha registrado subidas en todos los mercados</w:t>
      </w:r>
      <w:r>
        <w:rPr>
          <w:rFonts w:ascii="Helvetica" w:hAnsi="Helvetica" w:cs="Helvetica"/>
          <w:b/>
        </w:rPr>
        <w:t xml:space="preserve"> </w:t>
      </w:r>
      <w:r w:rsidRPr="000E2F91">
        <w:rPr>
          <w:rFonts w:ascii="Helvetica" w:hAnsi="Helvetica" w:cs="Helvetica"/>
        </w:rPr>
        <w:t>en los que está presente</w:t>
      </w:r>
      <w:r>
        <w:rPr>
          <w:rFonts w:ascii="Helvetica" w:hAnsi="Helvetica" w:cs="Helvetica"/>
        </w:rPr>
        <w:t xml:space="preserve"> y marca récords de ventas en varias áreas</w:t>
      </w:r>
      <w:r>
        <w:rPr>
          <w:rFonts w:ascii="Helvetica" w:hAnsi="Helvetica" w:cs="Helvetica"/>
          <w:b/>
        </w:rPr>
        <w:t>.</w:t>
      </w:r>
      <w:r>
        <w:rPr>
          <w:rFonts w:ascii="Helvetica" w:hAnsi="Helvetica" w:cs="Helvetica"/>
        </w:rPr>
        <w:t xml:space="preserve"> A nivel global, las </w:t>
      </w:r>
      <w:r w:rsidRPr="000E2F91">
        <w:rPr>
          <w:rFonts w:ascii="Helvetica" w:hAnsi="Helvetica" w:cs="Helvetica"/>
          <w:b/>
        </w:rPr>
        <w:t xml:space="preserve">ventas cadena del Grupo </w:t>
      </w:r>
      <w:r w:rsidRPr="00B61035">
        <w:rPr>
          <w:rFonts w:ascii="Helvetica" w:hAnsi="Helvetica" w:cs="Helvetica"/>
        </w:rPr>
        <w:t xml:space="preserve">han </w:t>
      </w:r>
      <w:r>
        <w:rPr>
          <w:rFonts w:ascii="Helvetica" w:hAnsi="Helvetica" w:cs="Helvetica"/>
        </w:rPr>
        <w:t>registrado</w:t>
      </w:r>
      <w:r w:rsidRPr="00B61035">
        <w:rPr>
          <w:rFonts w:ascii="Helvetica" w:hAnsi="Helvetica" w:cs="Helvetica"/>
        </w:rPr>
        <w:t xml:space="preserve"> su </w:t>
      </w:r>
      <w:r>
        <w:rPr>
          <w:rFonts w:ascii="Helvetica" w:hAnsi="Helvetica" w:cs="Helvetica"/>
        </w:rPr>
        <w:t xml:space="preserve">cifra </w:t>
      </w:r>
      <w:r w:rsidRPr="00B61035">
        <w:rPr>
          <w:rFonts w:ascii="Helvetica" w:hAnsi="Helvetica" w:cs="Helvetica"/>
        </w:rPr>
        <w:t>máxim</w:t>
      </w:r>
      <w:r>
        <w:rPr>
          <w:rFonts w:ascii="Helvetica" w:hAnsi="Helvetica" w:cs="Helvetica"/>
        </w:rPr>
        <w:t xml:space="preserve">a en los últimos diez años alcanzando los 561,6 millones de euros, lo que representa un incremento del 8,6% con respecto a 2016. </w:t>
      </w:r>
    </w:p>
    <w:p w14:paraId="4467663B" w14:textId="1AE3636A" w:rsidR="008A7FC5" w:rsidRPr="00310CEE" w:rsidRDefault="00BE5F16" w:rsidP="00BE5F16">
      <w:pPr>
        <w:jc w:val="both"/>
        <w:rPr>
          <w:rFonts w:ascii="Helvetica" w:hAnsi="Helvetica" w:cs="Helvetica"/>
        </w:rPr>
      </w:pPr>
      <w:r>
        <w:rPr>
          <w:rFonts w:ascii="Helvetica" w:hAnsi="Helvetica" w:cs="Helvetica"/>
        </w:rPr>
        <w:t xml:space="preserve">En cuanto a los </w:t>
      </w:r>
      <w:r w:rsidRPr="00567844">
        <w:rPr>
          <w:rFonts w:ascii="Helvetica" w:hAnsi="Helvetica" w:cs="Helvetica"/>
          <w:b/>
        </w:rPr>
        <w:t>mercados</w:t>
      </w:r>
      <w:r w:rsidR="00567844">
        <w:rPr>
          <w:rFonts w:ascii="Helvetica" w:hAnsi="Helvetica" w:cs="Helvetica"/>
        </w:rPr>
        <w:t xml:space="preserve"> </w:t>
      </w:r>
      <w:r w:rsidR="00567844">
        <w:rPr>
          <w:rFonts w:ascii="Helvetica" w:hAnsi="Helvetica" w:cs="Helvetica"/>
          <w:b/>
        </w:rPr>
        <w:t>clave internacionales</w:t>
      </w:r>
      <w:r w:rsidR="00567844" w:rsidRPr="00567844">
        <w:rPr>
          <w:rFonts w:ascii="Helvetica" w:hAnsi="Helvetica" w:cs="Helvetica"/>
          <w:b/>
          <w:vertAlign w:val="superscript"/>
        </w:rPr>
        <w:t>1</w:t>
      </w:r>
      <w:r>
        <w:rPr>
          <w:rFonts w:ascii="Helvetica" w:hAnsi="Helvetica" w:cs="Helvetica"/>
        </w:rPr>
        <w:t xml:space="preserve"> las </w:t>
      </w:r>
      <w:r w:rsidRPr="000E2F91">
        <w:rPr>
          <w:rFonts w:ascii="Helvetica" w:hAnsi="Helvetica" w:cs="Helvetica"/>
          <w:b/>
        </w:rPr>
        <w:t xml:space="preserve">ventas cadena </w:t>
      </w:r>
      <w:r>
        <w:rPr>
          <w:rFonts w:ascii="Helvetica" w:hAnsi="Helvetica" w:cs="Helvetica"/>
        </w:rPr>
        <w:t xml:space="preserve">han experimentado también un crecimiento récord al registrar un incremento del </w:t>
      </w:r>
      <w:r w:rsidR="00C26989">
        <w:rPr>
          <w:rFonts w:ascii="Helvetica" w:hAnsi="Helvetica" w:cs="Helvetica"/>
        </w:rPr>
        <w:t>13</w:t>
      </w:r>
      <w:r>
        <w:rPr>
          <w:rFonts w:ascii="Helvetica" w:hAnsi="Helvetica" w:cs="Helvetica"/>
        </w:rPr>
        <w:t>,</w:t>
      </w:r>
      <w:r w:rsidR="00C26989">
        <w:rPr>
          <w:rFonts w:ascii="Helvetica" w:hAnsi="Helvetica" w:cs="Helvetica"/>
        </w:rPr>
        <w:t>9</w:t>
      </w:r>
      <w:r w:rsidR="00783589">
        <w:rPr>
          <w:rFonts w:ascii="Helvetica" w:hAnsi="Helvetica" w:cs="Helvetica"/>
        </w:rPr>
        <w:t>%</w:t>
      </w:r>
      <w:r>
        <w:rPr>
          <w:rFonts w:ascii="Helvetica" w:hAnsi="Helvetica" w:cs="Helvetica"/>
        </w:rPr>
        <w:t xml:space="preserve">. Destaca también el buen comportamiento de las </w:t>
      </w:r>
      <w:r w:rsidRPr="00C050AB">
        <w:rPr>
          <w:rFonts w:ascii="Helvetica" w:hAnsi="Helvetica" w:cs="Helvetica"/>
          <w:b/>
        </w:rPr>
        <w:t>ventas cadena en España</w:t>
      </w:r>
      <w:r>
        <w:rPr>
          <w:rFonts w:ascii="Helvetica" w:hAnsi="Helvetica" w:cs="Helvetica"/>
          <w:b/>
        </w:rPr>
        <w:t>,</w:t>
      </w:r>
      <w:r>
        <w:rPr>
          <w:rFonts w:ascii="Helvetica" w:hAnsi="Helvetica" w:cs="Helvetica"/>
        </w:rPr>
        <w:t xml:space="preserve"> que aumentan un 5,8% en comparación con el ejercicio anterior y alcanzan los 354,7 millones de euros.</w:t>
      </w:r>
    </w:p>
    <w:p w14:paraId="4DC9CFAE" w14:textId="2A8EB0FF" w:rsidR="00BE5F16" w:rsidRPr="00615028" w:rsidRDefault="00BE5F16" w:rsidP="00BE5F16">
      <w:pPr>
        <w:autoSpaceDE w:val="0"/>
        <w:autoSpaceDN w:val="0"/>
        <w:adjustRightInd w:val="0"/>
        <w:spacing w:after="0" w:line="240" w:lineRule="auto"/>
        <w:jc w:val="both"/>
        <w:rPr>
          <w:rFonts w:ascii="Helvetica" w:hAnsi="Helvetica"/>
        </w:rPr>
      </w:pPr>
      <w:r>
        <w:rPr>
          <w:rFonts w:ascii="Helvetica" w:hAnsi="Helvetica"/>
        </w:rPr>
        <w:t xml:space="preserve">El presidente </w:t>
      </w:r>
      <w:r w:rsidR="00AD6807">
        <w:rPr>
          <w:rFonts w:ascii="Helvetica" w:hAnsi="Helvetica"/>
        </w:rPr>
        <w:t xml:space="preserve">del Grupo </w:t>
      </w:r>
      <w:r>
        <w:rPr>
          <w:rFonts w:ascii="Helvetica" w:hAnsi="Helvetica"/>
        </w:rPr>
        <w:t>también ha anunciado que tal y como habían previsto, la compañía</w:t>
      </w:r>
      <w:r w:rsidRPr="00615028">
        <w:rPr>
          <w:rFonts w:ascii="Helvetica" w:hAnsi="Helvetica"/>
        </w:rPr>
        <w:t xml:space="preserve"> repartirá un dividendo de 6,4 millones de euros a sus accionistas con cargo a los resultados 2017 lo que corresponde a un ratio de </w:t>
      </w:r>
      <w:proofErr w:type="spellStart"/>
      <w:r w:rsidRPr="00017DB6">
        <w:rPr>
          <w:rFonts w:ascii="Helvetica" w:hAnsi="Helvetica"/>
          <w:i/>
        </w:rPr>
        <w:t>pay</w:t>
      </w:r>
      <w:proofErr w:type="spellEnd"/>
      <w:r w:rsidRPr="00017DB6">
        <w:rPr>
          <w:rFonts w:ascii="Helvetica" w:hAnsi="Helvetica"/>
          <w:i/>
        </w:rPr>
        <w:t xml:space="preserve"> </w:t>
      </w:r>
      <w:proofErr w:type="spellStart"/>
      <w:r w:rsidRPr="00017DB6">
        <w:rPr>
          <w:rFonts w:ascii="Helvetica" w:hAnsi="Helvetica"/>
          <w:i/>
        </w:rPr>
        <w:t>out</w:t>
      </w:r>
      <w:proofErr w:type="spellEnd"/>
      <w:r w:rsidRPr="00615028">
        <w:rPr>
          <w:rFonts w:ascii="Helvetica" w:hAnsi="Helvetica"/>
        </w:rPr>
        <w:t xml:space="preserve"> del 20</w:t>
      </w:r>
      <w:r w:rsidR="00C26989">
        <w:rPr>
          <w:rFonts w:ascii="Helvetica" w:hAnsi="Helvetica"/>
        </w:rPr>
        <w:t>%</w:t>
      </w:r>
      <w:r>
        <w:rPr>
          <w:rFonts w:ascii="Helvetica" w:hAnsi="Helvetica"/>
        </w:rPr>
        <w:t>. Además, el máximo responsable ha asegurado que la compañía ha reducido su</w:t>
      </w:r>
      <w:r w:rsidRPr="00017DB6">
        <w:rPr>
          <w:rFonts w:ascii="Helvetica" w:hAnsi="Helvetica"/>
        </w:rPr>
        <w:t xml:space="preserve"> deuda </w:t>
      </w:r>
      <w:r w:rsidR="00B51F18">
        <w:rPr>
          <w:rFonts w:ascii="Helvetica" w:hAnsi="Helvetica"/>
        </w:rPr>
        <w:t xml:space="preserve">neta </w:t>
      </w:r>
      <w:r w:rsidRPr="00017DB6">
        <w:rPr>
          <w:rFonts w:ascii="Helvetica" w:hAnsi="Helvetica"/>
        </w:rPr>
        <w:t xml:space="preserve">en un </w:t>
      </w:r>
      <w:r w:rsidR="00FE59BE">
        <w:rPr>
          <w:rFonts w:ascii="Helvetica" w:hAnsi="Helvetica"/>
        </w:rPr>
        <w:t>17</w:t>
      </w:r>
      <w:r w:rsidRPr="00017DB6">
        <w:rPr>
          <w:rFonts w:ascii="Helvetica" w:hAnsi="Helvetica"/>
        </w:rPr>
        <w:t xml:space="preserve">% con respecto al 2016 </w:t>
      </w:r>
      <w:r>
        <w:rPr>
          <w:rFonts w:ascii="Helvetica" w:hAnsi="Helvetica"/>
        </w:rPr>
        <w:t>y</w:t>
      </w:r>
      <w:r w:rsidRPr="00017DB6">
        <w:rPr>
          <w:rFonts w:ascii="Helvetica" w:hAnsi="Helvetica"/>
        </w:rPr>
        <w:t xml:space="preserve"> se sitúa en 113,</w:t>
      </w:r>
      <w:r w:rsidR="00172731">
        <w:rPr>
          <w:rFonts w:ascii="Helvetica" w:hAnsi="Helvetica"/>
        </w:rPr>
        <w:t>6</w:t>
      </w:r>
      <w:r w:rsidRPr="00017DB6">
        <w:rPr>
          <w:rFonts w:ascii="Helvetica" w:hAnsi="Helvetica"/>
        </w:rPr>
        <w:t xml:space="preserve"> millones de euros en 2017</w:t>
      </w:r>
      <w:r w:rsidR="00591D46">
        <w:rPr>
          <w:rFonts w:ascii="Helvetica" w:hAnsi="Helvetica"/>
        </w:rPr>
        <w:t xml:space="preserve"> (137 millones de euros en 2016)</w:t>
      </w:r>
      <w:r w:rsidR="00ED63ED">
        <w:rPr>
          <w:rFonts w:ascii="Helvetica" w:hAnsi="Helvetica"/>
        </w:rPr>
        <w:t>.</w:t>
      </w:r>
    </w:p>
    <w:p w14:paraId="523135C7" w14:textId="77777777" w:rsidR="00BE5F16" w:rsidRPr="009C68E8" w:rsidRDefault="00BE5F16" w:rsidP="00BE5F16">
      <w:pPr>
        <w:jc w:val="both"/>
        <w:rPr>
          <w:rFonts w:ascii="Helvetica" w:hAnsi="Helvetica"/>
          <w:sz w:val="14"/>
          <w:szCs w:val="14"/>
        </w:rPr>
      </w:pPr>
    </w:p>
    <w:p w14:paraId="44E8FEE4" w14:textId="15938882" w:rsidR="00BE5F16" w:rsidRDefault="00BE5F16" w:rsidP="00BE5F16">
      <w:pPr>
        <w:jc w:val="both"/>
        <w:rPr>
          <w:rFonts w:ascii="Helvetica" w:hAnsi="Helvetica"/>
        </w:rPr>
      </w:pPr>
      <w:r>
        <w:rPr>
          <w:rFonts w:ascii="Helvetica" w:hAnsi="Helvetica"/>
        </w:rPr>
        <w:t xml:space="preserve">Los resultados del Grupo también ponen de manifiesto el aumento del uso de </w:t>
      </w:r>
      <w:r w:rsidRPr="00C718BB">
        <w:rPr>
          <w:rFonts w:ascii="Helvetica" w:hAnsi="Helvetica"/>
          <w:b/>
        </w:rPr>
        <w:t xml:space="preserve">canales digitales en </w:t>
      </w:r>
      <w:proofErr w:type="spellStart"/>
      <w:r w:rsidRPr="00C718BB">
        <w:rPr>
          <w:rFonts w:ascii="Helvetica" w:hAnsi="Helvetica"/>
          <w:b/>
        </w:rPr>
        <w:t>delivery</w:t>
      </w:r>
      <w:proofErr w:type="spellEnd"/>
      <w:r>
        <w:rPr>
          <w:rFonts w:ascii="Helvetica" w:hAnsi="Helvetica"/>
        </w:rPr>
        <w:t xml:space="preserve"> por parte de los usuarios. En España, el 39% de </w:t>
      </w:r>
      <w:r w:rsidRPr="00C718BB">
        <w:rPr>
          <w:rFonts w:ascii="Helvetica" w:hAnsi="Helvetica"/>
          <w:b/>
        </w:rPr>
        <w:t xml:space="preserve">las ventas </w:t>
      </w:r>
      <w:proofErr w:type="spellStart"/>
      <w:r w:rsidRPr="00C718BB">
        <w:rPr>
          <w:rFonts w:ascii="Helvetica" w:hAnsi="Helvetica"/>
          <w:b/>
        </w:rPr>
        <w:t>delivery</w:t>
      </w:r>
      <w:proofErr w:type="spellEnd"/>
      <w:r w:rsidRPr="00C718BB">
        <w:rPr>
          <w:rFonts w:ascii="Helvetica" w:hAnsi="Helvetica"/>
          <w:b/>
        </w:rPr>
        <w:t xml:space="preserve"> de Telepizza </w:t>
      </w:r>
      <w:r>
        <w:rPr>
          <w:rFonts w:ascii="Helvetica" w:hAnsi="Helvetica"/>
        </w:rPr>
        <w:t xml:space="preserve">se realizan a través de canales digitales y, de este porcentaje, </w:t>
      </w:r>
      <w:r w:rsidR="00C26989">
        <w:rPr>
          <w:rFonts w:ascii="Helvetica" w:hAnsi="Helvetica"/>
        </w:rPr>
        <w:t>más del 60%</w:t>
      </w:r>
      <w:r>
        <w:rPr>
          <w:rFonts w:ascii="Helvetica" w:hAnsi="Helvetica"/>
        </w:rPr>
        <w:t xml:space="preserve"> se efectúan mediante dispositivos móviles. </w:t>
      </w:r>
      <w:r w:rsidR="00865F96">
        <w:rPr>
          <w:rFonts w:ascii="Helvetica" w:hAnsi="Helvetica"/>
        </w:rPr>
        <w:t>L</w:t>
      </w:r>
      <w:r>
        <w:rPr>
          <w:rFonts w:ascii="Helvetica" w:hAnsi="Helvetica"/>
        </w:rPr>
        <w:t>a</w:t>
      </w:r>
      <w:r w:rsidRPr="006053F1">
        <w:rPr>
          <w:rFonts w:ascii="Helvetica" w:hAnsi="Helvetica"/>
        </w:rPr>
        <w:t xml:space="preserve">s </w:t>
      </w:r>
      <w:r w:rsidRPr="006053F1">
        <w:rPr>
          <w:rFonts w:ascii="Helvetica" w:hAnsi="Helvetica"/>
          <w:b/>
        </w:rPr>
        <w:t xml:space="preserve">ventas digitales </w:t>
      </w:r>
      <w:r>
        <w:rPr>
          <w:rFonts w:ascii="Helvetica" w:hAnsi="Helvetica"/>
        </w:rPr>
        <w:t>han crecido a un ritmo de</w:t>
      </w:r>
      <w:r w:rsidRPr="006053F1">
        <w:rPr>
          <w:rFonts w:ascii="Helvetica" w:hAnsi="Helvetica"/>
        </w:rPr>
        <w:t xml:space="preserve"> doble dígito </w:t>
      </w:r>
      <w:r>
        <w:rPr>
          <w:rFonts w:ascii="Helvetica" w:hAnsi="Helvetica"/>
        </w:rPr>
        <w:t xml:space="preserve">en 2017 y han registrado un incremento del </w:t>
      </w:r>
      <w:r w:rsidR="00C26989">
        <w:rPr>
          <w:rFonts w:ascii="Helvetica" w:hAnsi="Helvetica"/>
        </w:rPr>
        <w:t>14</w:t>
      </w:r>
      <w:r>
        <w:rPr>
          <w:rFonts w:ascii="Helvetica" w:hAnsi="Helvetica"/>
        </w:rPr>
        <w:t>,</w:t>
      </w:r>
      <w:r w:rsidR="00C26989">
        <w:rPr>
          <w:rFonts w:ascii="Helvetica" w:hAnsi="Helvetica"/>
        </w:rPr>
        <w:t>6</w:t>
      </w:r>
      <w:r>
        <w:rPr>
          <w:rFonts w:ascii="Helvetica" w:hAnsi="Helvetica"/>
        </w:rPr>
        <w:t>% con respecto a 2016.</w:t>
      </w:r>
    </w:p>
    <w:p w14:paraId="39874460" w14:textId="4EB8AE37" w:rsidR="00BE5F16" w:rsidRPr="006F1335" w:rsidRDefault="00BE5F16" w:rsidP="00BE5F16">
      <w:pPr>
        <w:jc w:val="both"/>
        <w:rPr>
          <w:rFonts w:ascii="Helvetica" w:hAnsi="Helvetica"/>
          <w:i/>
        </w:rPr>
      </w:pPr>
      <w:r>
        <w:rPr>
          <w:rFonts w:ascii="Helvetica" w:hAnsi="Helvetica"/>
        </w:rPr>
        <w:t xml:space="preserve">En este sentido, Pablo </w:t>
      </w:r>
      <w:proofErr w:type="spellStart"/>
      <w:r>
        <w:rPr>
          <w:rFonts w:ascii="Helvetica" w:hAnsi="Helvetica"/>
        </w:rPr>
        <w:t>Juantegui</w:t>
      </w:r>
      <w:proofErr w:type="spellEnd"/>
      <w:r>
        <w:rPr>
          <w:rFonts w:ascii="Helvetica" w:hAnsi="Helvetica"/>
        </w:rPr>
        <w:t xml:space="preserve"> asegura que “</w:t>
      </w:r>
      <w:r w:rsidRPr="00EA6768">
        <w:rPr>
          <w:rFonts w:ascii="Helvetica" w:hAnsi="Helvetica"/>
          <w:i/>
        </w:rPr>
        <w:t xml:space="preserve">la digitalización </w:t>
      </w:r>
      <w:r w:rsidR="00EA6768" w:rsidRPr="00EA6768">
        <w:rPr>
          <w:rFonts w:ascii="Helvetica" w:hAnsi="Helvetica"/>
          <w:i/>
        </w:rPr>
        <w:t>es un elemento clave en nuestra estrategia empresarial y representa un motor con gran capacidad de crecimiento. Durante 2017, las inversiones en esta área permitieron lanzar nuestra nueva app que está enfocada a mejorar la experiencia del usuario</w:t>
      </w:r>
      <w:r w:rsidRPr="006F1335">
        <w:rPr>
          <w:rFonts w:ascii="Helvetica" w:hAnsi="Helvetica"/>
          <w:i/>
        </w:rPr>
        <w:t>.</w:t>
      </w:r>
      <w:r>
        <w:rPr>
          <w:rFonts w:ascii="Helvetica" w:hAnsi="Helvetica"/>
        </w:rPr>
        <w:t xml:space="preserve"> </w:t>
      </w:r>
      <w:r w:rsidRPr="006F1335">
        <w:rPr>
          <w:rFonts w:ascii="Helvetica" w:hAnsi="Helvetica"/>
        </w:rPr>
        <w:t xml:space="preserve"> </w:t>
      </w:r>
      <w:r>
        <w:rPr>
          <w:rFonts w:ascii="Helvetica" w:hAnsi="Helvetica"/>
          <w:i/>
        </w:rPr>
        <w:t>Además, este año hemos marcado un nuevo récord en el terreno de la internacionalización: en 2017 hemos abierto 218 establecimientos nuevos en todo el mundo y estamos presentes en 5 nuevas geografías”.</w:t>
      </w:r>
    </w:p>
    <w:p w14:paraId="1556DEA9" w14:textId="7D6D9F9D" w:rsidR="00BE5F16" w:rsidRPr="002A1C69" w:rsidRDefault="00BE5F16" w:rsidP="00BE5F16">
      <w:pPr>
        <w:jc w:val="both"/>
        <w:rPr>
          <w:rFonts w:ascii="Helvetica" w:hAnsi="Helvetica"/>
        </w:rPr>
      </w:pPr>
      <w:r w:rsidRPr="001B5156">
        <w:rPr>
          <w:rFonts w:ascii="Helvetica" w:hAnsi="Helvetica"/>
        </w:rPr>
        <w:t xml:space="preserve">La suma de estas </w:t>
      </w:r>
      <w:r>
        <w:rPr>
          <w:rFonts w:ascii="Helvetica" w:hAnsi="Helvetica"/>
        </w:rPr>
        <w:t>nuevas</w:t>
      </w:r>
      <w:r w:rsidRPr="00AE651D">
        <w:rPr>
          <w:rFonts w:ascii="Helvetica" w:hAnsi="Helvetica"/>
          <w:color w:val="FF0000"/>
        </w:rPr>
        <w:t xml:space="preserve"> </w:t>
      </w:r>
      <w:r w:rsidR="00AE651D" w:rsidRPr="00865F96">
        <w:rPr>
          <w:rFonts w:ascii="Helvetica" w:hAnsi="Helvetica"/>
          <w:color w:val="000000" w:themeColor="text1"/>
        </w:rPr>
        <w:t>aperturas</w:t>
      </w:r>
      <w:r w:rsidRPr="00865F96">
        <w:rPr>
          <w:rFonts w:ascii="Helvetica" w:hAnsi="Helvetica"/>
          <w:color w:val="000000" w:themeColor="text1"/>
        </w:rPr>
        <w:t xml:space="preserve"> </w:t>
      </w:r>
      <w:r w:rsidRPr="001B5156">
        <w:rPr>
          <w:rFonts w:ascii="Helvetica" w:hAnsi="Helvetica"/>
        </w:rPr>
        <w:t xml:space="preserve">propicia que el Grupo cuente con </w:t>
      </w:r>
      <w:r w:rsidR="0084583D">
        <w:rPr>
          <w:rFonts w:ascii="Helvetica" w:hAnsi="Helvetica"/>
        </w:rPr>
        <w:t xml:space="preserve">más </w:t>
      </w:r>
      <w:r w:rsidRPr="001B5156">
        <w:rPr>
          <w:rFonts w:ascii="Helvetica" w:hAnsi="Helvetica"/>
        </w:rPr>
        <w:t xml:space="preserve">de 1.600 establecimientos en todo el mundo. </w:t>
      </w:r>
      <w:r>
        <w:rPr>
          <w:rFonts w:ascii="Helvetica" w:hAnsi="Helvetica"/>
        </w:rPr>
        <w:t>Además, 133 restaurantes de las nuevas aperturas corresponden a la adquisición de Apache Pizza en Irlanda en diciembre de 2017.</w:t>
      </w:r>
    </w:p>
    <w:p w14:paraId="7D2E92F8" w14:textId="77777777" w:rsidR="00567844" w:rsidRDefault="00567844" w:rsidP="00310CEE">
      <w:pPr>
        <w:jc w:val="both"/>
        <w:rPr>
          <w:rFonts w:ascii="Helvetica" w:hAnsi="Helvetica"/>
          <w:b/>
        </w:rPr>
      </w:pPr>
    </w:p>
    <w:p w14:paraId="220DF7E9" w14:textId="77777777" w:rsidR="00310CEE" w:rsidRPr="002E0534" w:rsidRDefault="00310CEE" w:rsidP="00310CEE">
      <w:pPr>
        <w:jc w:val="both"/>
        <w:rPr>
          <w:rFonts w:ascii="Helvetica" w:hAnsi="Helvetica"/>
          <w:b/>
        </w:rPr>
      </w:pPr>
      <w:r w:rsidRPr="002E0534">
        <w:rPr>
          <w:rFonts w:ascii="Helvetica" w:hAnsi="Helvetica"/>
          <w:b/>
        </w:rPr>
        <w:t>Innovación en el producto y el servicio</w:t>
      </w:r>
    </w:p>
    <w:p w14:paraId="0CEC6650" w14:textId="77777777" w:rsidR="00310CEE" w:rsidRPr="002E0534" w:rsidRDefault="00310CEE" w:rsidP="00310CEE">
      <w:pPr>
        <w:jc w:val="both"/>
        <w:rPr>
          <w:rFonts w:ascii="Helvetica" w:hAnsi="Helvetica"/>
        </w:rPr>
      </w:pPr>
      <w:r w:rsidRPr="002E0534">
        <w:rPr>
          <w:rFonts w:ascii="Helvetica" w:hAnsi="Helvetica"/>
        </w:rPr>
        <w:t>2017 ha destacado por ser un año intenso en novedades, tanto en el terre</w:t>
      </w:r>
      <w:r>
        <w:rPr>
          <w:rFonts w:ascii="Helvetica" w:hAnsi="Helvetica"/>
        </w:rPr>
        <w:t>n</w:t>
      </w:r>
      <w:r w:rsidRPr="002E0534">
        <w:rPr>
          <w:rFonts w:ascii="Helvetica" w:hAnsi="Helvetica"/>
        </w:rPr>
        <w:t>o de los productos como en el de los servicios con los que Telepizza pretende mejorar la experiencia de sus clientes.</w:t>
      </w:r>
    </w:p>
    <w:p w14:paraId="62BC35F8" w14:textId="5E885507" w:rsidR="008A7FC5" w:rsidRPr="00A94652" w:rsidRDefault="00310CEE" w:rsidP="00BE5F16">
      <w:pPr>
        <w:jc w:val="both"/>
        <w:rPr>
          <w:rFonts w:ascii="Helvetica" w:hAnsi="Helvetica"/>
        </w:rPr>
      </w:pPr>
      <w:r>
        <w:rPr>
          <w:rFonts w:ascii="Helvetica" w:hAnsi="Helvetica"/>
        </w:rPr>
        <w:t>En</w:t>
      </w:r>
      <w:r w:rsidRPr="002E0534">
        <w:rPr>
          <w:rFonts w:ascii="Helvetica" w:hAnsi="Helvetica"/>
        </w:rPr>
        <w:t xml:space="preserve"> el ámbito digital, una </w:t>
      </w:r>
      <w:r w:rsidRPr="002E0534">
        <w:rPr>
          <w:rFonts w:ascii="Helvetica" w:hAnsi="Helvetica"/>
          <w:b/>
        </w:rPr>
        <w:t>nueva app</w:t>
      </w:r>
      <w:r w:rsidRPr="002E0534">
        <w:rPr>
          <w:rFonts w:ascii="Helvetica" w:hAnsi="Helvetica"/>
        </w:rPr>
        <w:t xml:space="preserve"> ha visto la luz también durante el pasado año, con un diseño mucho más apetecible y visual, una arquitectura más rápida y ligera con menor dependencia de la conectividad del dispositivo móvil y una experiencia de usuario mucho más rápida e intuitiva.</w:t>
      </w:r>
    </w:p>
    <w:p w14:paraId="5F4B616A" w14:textId="77777777" w:rsidR="00EC3178" w:rsidRDefault="00EC3178" w:rsidP="00BE5F16">
      <w:pPr>
        <w:jc w:val="both"/>
        <w:rPr>
          <w:rFonts w:ascii="Helvetica" w:hAnsi="Helvetica"/>
        </w:rPr>
      </w:pPr>
    </w:p>
    <w:p w14:paraId="520DA393" w14:textId="77777777" w:rsidR="00561123" w:rsidRDefault="00561123" w:rsidP="00BE5F16">
      <w:pPr>
        <w:jc w:val="both"/>
        <w:rPr>
          <w:rFonts w:ascii="Helvetica" w:hAnsi="Helvetica"/>
        </w:rPr>
      </w:pPr>
    </w:p>
    <w:p w14:paraId="1DFD3A3D" w14:textId="77777777" w:rsidR="00BE5F16" w:rsidRPr="002E0534" w:rsidRDefault="00BE5F16" w:rsidP="00BE5F16">
      <w:pPr>
        <w:jc w:val="both"/>
        <w:rPr>
          <w:rFonts w:ascii="Helvetica" w:hAnsi="Helvetica"/>
        </w:rPr>
      </w:pPr>
      <w:r w:rsidRPr="002E0534">
        <w:rPr>
          <w:rFonts w:ascii="Helvetica" w:hAnsi="Helvetica"/>
        </w:rPr>
        <w:t xml:space="preserve">En cuanto a  las novedades de producto, en San Valentín de 2017 se inició una </w:t>
      </w:r>
      <w:r w:rsidRPr="002E0534">
        <w:rPr>
          <w:rFonts w:ascii="Helvetica" w:hAnsi="Helvetica"/>
          <w:b/>
        </w:rPr>
        <w:t>colaboración con Nestlé</w:t>
      </w:r>
      <w:r w:rsidRPr="002E0534">
        <w:rPr>
          <w:rFonts w:ascii="Helvetica" w:hAnsi="Helvetica"/>
        </w:rPr>
        <w:t xml:space="preserve">, fruto de la que nació </w:t>
      </w:r>
      <w:proofErr w:type="spellStart"/>
      <w:r w:rsidRPr="002E0534">
        <w:rPr>
          <w:rFonts w:ascii="Helvetica" w:hAnsi="Helvetica"/>
          <w:i/>
        </w:rPr>
        <w:t>Sweet</w:t>
      </w:r>
      <w:proofErr w:type="spellEnd"/>
      <w:r w:rsidRPr="002E0534">
        <w:rPr>
          <w:rFonts w:ascii="Helvetica" w:hAnsi="Helvetica"/>
        </w:rPr>
        <w:t xml:space="preserve">, una Telepizza dulce con chocolate </w:t>
      </w:r>
      <w:r w:rsidRPr="002E0534">
        <w:rPr>
          <w:rFonts w:ascii="Helvetica" w:hAnsi="Helvetica"/>
          <w:i/>
        </w:rPr>
        <w:t xml:space="preserve">Kit </w:t>
      </w:r>
      <w:proofErr w:type="spellStart"/>
      <w:r w:rsidRPr="002E0534">
        <w:rPr>
          <w:rFonts w:ascii="Helvetica" w:hAnsi="Helvetica"/>
          <w:i/>
        </w:rPr>
        <w:t>Kat</w:t>
      </w:r>
      <w:proofErr w:type="spellEnd"/>
      <w:r w:rsidRPr="002E0534">
        <w:rPr>
          <w:rFonts w:ascii="Helvetica" w:hAnsi="Helvetica"/>
        </w:rPr>
        <w:t xml:space="preserve">. Tras el éxito obtenido, este mes de febrero se ha lanzado la segunda Telepizza </w:t>
      </w:r>
      <w:proofErr w:type="spellStart"/>
      <w:r w:rsidRPr="002E0534">
        <w:rPr>
          <w:rFonts w:ascii="Helvetica" w:hAnsi="Helvetica"/>
          <w:i/>
        </w:rPr>
        <w:t>Sweet</w:t>
      </w:r>
      <w:proofErr w:type="spellEnd"/>
      <w:r w:rsidRPr="002E0534">
        <w:rPr>
          <w:rFonts w:ascii="Helvetica" w:hAnsi="Helvetica"/>
        </w:rPr>
        <w:t xml:space="preserve">, con otro de los productos icónicos de la marca chocolatera, su </w:t>
      </w:r>
      <w:r w:rsidRPr="002E0534">
        <w:rPr>
          <w:rFonts w:ascii="Helvetica" w:hAnsi="Helvetica"/>
          <w:i/>
        </w:rPr>
        <w:t>Caja Roja</w:t>
      </w:r>
      <w:r w:rsidRPr="002E0534">
        <w:rPr>
          <w:rFonts w:ascii="Helvetica" w:hAnsi="Helvetica"/>
        </w:rPr>
        <w:t>.</w:t>
      </w:r>
    </w:p>
    <w:p w14:paraId="16B0079C" w14:textId="77777777" w:rsidR="00BE5F16" w:rsidRPr="002E0534" w:rsidRDefault="00BE5F16" w:rsidP="00BE5F16">
      <w:pPr>
        <w:jc w:val="both"/>
        <w:rPr>
          <w:rFonts w:ascii="Helvetica" w:hAnsi="Helvetica"/>
          <w:bCs/>
        </w:rPr>
      </w:pPr>
      <w:r w:rsidRPr="002E0534">
        <w:rPr>
          <w:rFonts w:ascii="Helvetica" w:hAnsi="Helvetica"/>
          <w:bCs/>
        </w:rPr>
        <w:t xml:space="preserve">Además, en 2017 se han presentado la </w:t>
      </w:r>
      <w:r w:rsidRPr="002E0534">
        <w:rPr>
          <w:rFonts w:ascii="Helvetica" w:hAnsi="Helvetica"/>
          <w:bCs/>
          <w:i/>
        </w:rPr>
        <w:t>Telepizza</w:t>
      </w:r>
      <w:r w:rsidRPr="002E0534">
        <w:rPr>
          <w:rFonts w:ascii="Helvetica" w:hAnsi="Helvetica"/>
          <w:bCs/>
        </w:rPr>
        <w:t xml:space="preserve"> </w:t>
      </w:r>
      <w:r w:rsidRPr="002E0534">
        <w:rPr>
          <w:rFonts w:ascii="Helvetica" w:hAnsi="Helvetica"/>
          <w:bCs/>
          <w:i/>
        </w:rPr>
        <w:t xml:space="preserve">Barbacoa </w:t>
      </w:r>
      <w:proofErr w:type="spellStart"/>
      <w:r w:rsidRPr="002E0534">
        <w:rPr>
          <w:rFonts w:ascii="Helvetica" w:hAnsi="Helvetica"/>
          <w:bCs/>
          <w:i/>
        </w:rPr>
        <w:t>Meat</w:t>
      </w:r>
      <w:proofErr w:type="spellEnd"/>
      <w:r w:rsidRPr="002E0534">
        <w:rPr>
          <w:rFonts w:ascii="Helvetica" w:hAnsi="Helvetica"/>
          <w:bCs/>
          <w:i/>
        </w:rPr>
        <w:t xml:space="preserve"> &amp; Grill</w:t>
      </w:r>
      <w:r w:rsidRPr="002E0534">
        <w:rPr>
          <w:rFonts w:ascii="Helvetica" w:hAnsi="Helvetica"/>
          <w:bCs/>
        </w:rPr>
        <w:t xml:space="preserve">, una nueva interpretación de la mejor barbacoa de la historia de Telepizza; así como la </w:t>
      </w:r>
      <w:r w:rsidRPr="002E0534">
        <w:rPr>
          <w:rFonts w:ascii="Helvetica" w:hAnsi="Helvetica"/>
          <w:bCs/>
          <w:i/>
        </w:rPr>
        <w:t>Telepizza</w:t>
      </w:r>
      <w:r w:rsidRPr="002E0534">
        <w:rPr>
          <w:rFonts w:ascii="Helvetica" w:hAnsi="Helvetica"/>
          <w:bCs/>
        </w:rPr>
        <w:t xml:space="preserve"> </w:t>
      </w:r>
      <w:r w:rsidRPr="002E0534">
        <w:rPr>
          <w:rFonts w:ascii="Helvetica" w:hAnsi="Helvetica"/>
          <w:bCs/>
          <w:i/>
        </w:rPr>
        <w:t>Carnívora Gourmet</w:t>
      </w:r>
      <w:r w:rsidRPr="002E0534">
        <w:rPr>
          <w:rFonts w:ascii="Helvetica" w:hAnsi="Helvetica"/>
          <w:bCs/>
        </w:rPr>
        <w:t xml:space="preserve">. La compañía continúa apostando así por la </w:t>
      </w:r>
      <w:r w:rsidRPr="002E0534">
        <w:rPr>
          <w:rFonts w:ascii="Helvetica" w:hAnsi="Helvetica"/>
          <w:b/>
          <w:bCs/>
        </w:rPr>
        <w:t>categoría Gourmet</w:t>
      </w:r>
      <w:r w:rsidRPr="002E0534">
        <w:rPr>
          <w:rFonts w:ascii="Helvetica" w:hAnsi="Helvetica"/>
          <w:bCs/>
        </w:rPr>
        <w:t xml:space="preserve">, con ya siete productos bajo esta denominación en su menú. Para continuar con las novedades, el primer mes de 2018 ha sorprendido a los clientes con una nueva versión de la clásica barbacoa: la </w:t>
      </w:r>
      <w:r w:rsidRPr="002E0534">
        <w:rPr>
          <w:rFonts w:ascii="Helvetica" w:hAnsi="Helvetica"/>
          <w:bCs/>
          <w:i/>
        </w:rPr>
        <w:t>Telepizza Barbacoa con cuarto de libr</w:t>
      </w:r>
      <w:r w:rsidRPr="002E0534">
        <w:rPr>
          <w:rFonts w:ascii="Helvetica" w:hAnsi="Helvetica"/>
          <w:bCs/>
        </w:rPr>
        <w:t xml:space="preserve">a. </w:t>
      </w:r>
    </w:p>
    <w:p w14:paraId="7A20B027" w14:textId="77777777" w:rsidR="00BE5F16" w:rsidRDefault="00BE5F16" w:rsidP="00BE5F16">
      <w:pPr>
        <w:autoSpaceDE w:val="0"/>
        <w:autoSpaceDN w:val="0"/>
        <w:adjustRightInd w:val="0"/>
        <w:spacing w:after="0" w:line="240" w:lineRule="auto"/>
        <w:jc w:val="both"/>
        <w:rPr>
          <w:rFonts w:ascii="Arial" w:hAnsi="Arial" w:cs="Arial"/>
          <w:b/>
          <w:bCs/>
          <w:color w:val="000000"/>
          <w:sz w:val="24"/>
          <w:szCs w:val="24"/>
        </w:rPr>
      </w:pPr>
    </w:p>
    <w:p w14:paraId="12BA74F8" w14:textId="77777777" w:rsidR="00BE5F16" w:rsidRDefault="00BE5F16" w:rsidP="00BE5F16">
      <w:pPr>
        <w:jc w:val="both"/>
        <w:rPr>
          <w:rFonts w:ascii="Helvetica" w:hAnsi="Helvetica"/>
          <w:b/>
        </w:rPr>
      </w:pPr>
      <w:r>
        <w:rPr>
          <w:rFonts w:ascii="Helvetica" w:hAnsi="Helvetica"/>
          <w:b/>
        </w:rPr>
        <w:t>2018 en perspectiva</w:t>
      </w:r>
    </w:p>
    <w:p w14:paraId="1626053E" w14:textId="77777777" w:rsidR="00BE5F16" w:rsidRDefault="00BE5F16" w:rsidP="00BE5F16">
      <w:pPr>
        <w:jc w:val="both"/>
        <w:rPr>
          <w:rFonts w:ascii="Helvetica" w:hAnsi="Helvetica"/>
        </w:rPr>
      </w:pPr>
      <w:r>
        <w:rPr>
          <w:rFonts w:ascii="Helvetica" w:hAnsi="Helvetica"/>
        </w:rPr>
        <w:t xml:space="preserve">El Grupo Telepizza continuará </w:t>
      </w:r>
      <w:r w:rsidR="00AD6807">
        <w:rPr>
          <w:rFonts w:ascii="Helvetica" w:hAnsi="Helvetica"/>
        </w:rPr>
        <w:t>la consolidación de</w:t>
      </w:r>
      <w:r>
        <w:rPr>
          <w:rFonts w:ascii="Helvetica" w:hAnsi="Helvetica"/>
        </w:rPr>
        <w:t xml:space="preserve"> los ejes de su plan estratégico en 2018 y prevé mantener la tendencia de crecimiento que ha registrado durante este ejercicio.</w:t>
      </w:r>
    </w:p>
    <w:p w14:paraId="4BA3E960" w14:textId="39A0AF1A" w:rsidR="00BE5F16" w:rsidRDefault="00BE5F16" w:rsidP="00BE5F16">
      <w:pPr>
        <w:jc w:val="both"/>
        <w:rPr>
          <w:rFonts w:ascii="Helvetica" w:hAnsi="Helvetica"/>
        </w:rPr>
      </w:pPr>
      <w:r>
        <w:rPr>
          <w:rFonts w:ascii="Helvetica" w:hAnsi="Helvetica"/>
        </w:rPr>
        <w:t xml:space="preserve">La compañía espera un crecimiento de las </w:t>
      </w:r>
      <w:r w:rsidRPr="00836DC2">
        <w:rPr>
          <w:rFonts w:ascii="Helvetica" w:hAnsi="Helvetica"/>
          <w:b/>
        </w:rPr>
        <w:t>ventas cadena en España</w:t>
      </w:r>
      <w:r>
        <w:rPr>
          <w:rFonts w:ascii="Helvetica" w:hAnsi="Helvetica"/>
        </w:rPr>
        <w:t xml:space="preserve"> de entre el 4 y el 5% y considera que las </w:t>
      </w:r>
      <w:r w:rsidRPr="00836DC2">
        <w:rPr>
          <w:rFonts w:ascii="Helvetica" w:hAnsi="Helvetica"/>
          <w:b/>
        </w:rPr>
        <w:t xml:space="preserve">ventas cadena en </w:t>
      </w:r>
      <w:r w:rsidR="00731CB2">
        <w:rPr>
          <w:rFonts w:ascii="Helvetica" w:hAnsi="Helvetica"/>
          <w:b/>
        </w:rPr>
        <w:t xml:space="preserve">mercados clave internacionales </w:t>
      </w:r>
      <w:r>
        <w:rPr>
          <w:rFonts w:ascii="Helvetica" w:hAnsi="Helvetica"/>
        </w:rPr>
        <w:t xml:space="preserve">crecerán al mismo ritmo de doble dígito que este ejercicio. Además, prevé un </w:t>
      </w:r>
      <w:r w:rsidR="00141D33">
        <w:rPr>
          <w:rFonts w:ascii="Helvetica" w:hAnsi="Helvetica"/>
        </w:rPr>
        <w:t>crecimiento moderado</w:t>
      </w:r>
      <w:r>
        <w:rPr>
          <w:rFonts w:ascii="Helvetica" w:hAnsi="Helvetica"/>
        </w:rPr>
        <w:t xml:space="preserve"> del EBITDA subyacente </w:t>
      </w:r>
      <w:r w:rsidRPr="00836DC2">
        <w:rPr>
          <w:rFonts w:ascii="Helvetica" w:hAnsi="Helvetica"/>
        </w:rPr>
        <w:t>de un dígito porcentual</w:t>
      </w:r>
      <w:r>
        <w:rPr>
          <w:rFonts w:ascii="Helvetica" w:hAnsi="Helvetica"/>
        </w:rPr>
        <w:t>.</w:t>
      </w:r>
    </w:p>
    <w:p w14:paraId="6A3CD726" w14:textId="5BCFC41E" w:rsidR="00BE5F16" w:rsidRDefault="00BE5F16" w:rsidP="00BE5F16">
      <w:pPr>
        <w:jc w:val="both"/>
        <w:rPr>
          <w:rFonts w:ascii="Helvetica" w:hAnsi="Helvetica"/>
        </w:rPr>
      </w:pPr>
      <w:r>
        <w:rPr>
          <w:rFonts w:ascii="Helvetica" w:hAnsi="Helvetica"/>
        </w:rPr>
        <w:t xml:space="preserve">En cuanto al plan de expansión, el Grupo tiene prevista la apertura de </w:t>
      </w:r>
      <w:r w:rsidR="00783589">
        <w:rPr>
          <w:rFonts w:ascii="Helvetica" w:hAnsi="Helvetica"/>
        </w:rPr>
        <w:t xml:space="preserve">un mínimo de </w:t>
      </w:r>
      <w:r w:rsidRPr="00731CB2">
        <w:rPr>
          <w:rFonts w:ascii="Helvetica" w:hAnsi="Helvetica"/>
        </w:rPr>
        <w:t>60 nuevas tiendas</w:t>
      </w:r>
      <w:r>
        <w:rPr>
          <w:rFonts w:ascii="Helvetica" w:hAnsi="Helvetica"/>
        </w:rPr>
        <w:t xml:space="preserve"> en las geografías </w:t>
      </w:r>
      <w:r w:rsidR="00731CB2">
        <w:rPr>
          <w:rFonts w:ascii="Helvetica" w:hAnsi="Helvetica"/>
        </w:rPr>
        <w:t>clave</w:t>
      </w:r>
      <w:r>
        <w:rPr>
          <w:rFonts w:ascii="Helvetica" w:hAnsi="Helvetica"/>
        </w:rPr>
        <w:t xml:space="preserve"> y un </w:t>
      </w:r>
      <w:proofErr w:type="spellStart"/>
      <w:r w:rsidRPr="00017DB6">
        <w:rPr>
          <w:rFonts w:ascii="Helvetica" w:hAnsi="Helvetica"/>
          <w:b/>
        </w:rPr>
        <w:t>Capex</w:t>
      </w:r>
      <w:proofErr w:type="spellEnd"/>
      <w:r>
        <w:rPr>
          <w:rFonts w:ascii="Helvetica" w:hAnsi="Helvetica"/>
        </w:rPr>
        <w:t xml:space="preserve"> de</w:t>
      </w:r>
      <w:r w:rsidR="00C26989">
        <w:rPr>
          <w:rFonts w:ascii="Helvetica" w:hAnsi="Helvetica"/>
        </w:rPr>
        <w:t xml:space="preserve"> en torno a</w:t>
      </w:r>
      <w:r>
        <w:rPr>
          <w:rFonts w:ascii="Helvetica" w:hAnsi="Helvetica"/>
        </w:rPr>
        <w:t xml:space="preserve"> 25 millones de euros (excluyendo grandes adquisiciones).</w:t>
      </w:r>
    </w:p>
    <w:p w14:paraId="388EE984" w14:textId="2088D693" w:rsidR="00731CB2" w:rsidRPr="00AE651D" w:rsidRDefault="005B5696" w:rsidP="00BE5F16">
      <w:pPr>
        <w:jc w:val="both"/>
        <w:rPr>
          <w:rFonts w:ascii="Helvetica" w:hAnsi="Helvetica"/>
          <w:color w:val="FF0000"/>
        </w:rPr>
      </w:pPr>
      <w:r>
        <w:rPr>
          <w:rFonts w:ascii="Helvetica" w:hAnsi="Helvetica"/>
        </w:rPr>
        <w:t>En cuanto a l</w:t>
      </w:r>
      <w:r w:rsidR="00731CB2">
        <w:rPr>
          <w:rFonts w:ascii="Helvetica" w:hAnsi="Helvetica"/>
        </w:rPr>
        <w:t>a digitalización</w:t>
      </w:r>
      <w:r>
        <w:rPr>
          <w:rFonts w:ascii="Helvetica" w:hAnsi="Helvetica"/>
        </w:rPr>
        <w:t>,</w:t>
      </w:r>
      <w:r w:rsidR="00731CB2">
        <w:rPr>
          <w:rFonts w:ascii="Helvetica" w:hAnsi="Helvetica"/>
        </w:rPr>
        <w:t xml:space="preserve"> continuará siendo un pilar fundamental para el Grupo durante 2018. </w:t>
      </w:r>
      <w:r>
        <w:rPr>
          <w:rFonts w:ascii="Helvetica" w:hAnsi="Helvetica"/>
        </w:rPr>
        <w:t>La nueva app lanzada en 2017 liderará el crecimiento digital en 2018, como ya se observa en l</w:t>
      </w:r>
      <w:r w:rsidR="00731CB2">
        <w:rPr>
          <w:rFonts w:ascii="Helvetica" w:hAnsi="Helvetica"/>
        </w:rPr>
        <w:t xml:space="preserve">os </w:t>
      </w:r>
      <w:r>
        <w:rPr>
          <w:rFonts w:ascii="Helvetica" w:hAnsi="Helvetica"/>
        </w:rPr>
        <w:t xml:space="preserve">indicadores </w:t>
      </w:r>
      <w:r w:rsidR="00731CB2">
        <w:rPr>
          <w:rFonts w:ascii="Helvetica" w:hAnsi="Helvetica"/>
        </w:rPr>
        <w:t>de los</w:t>
      </w:r>
      <w:r>
        <w:rPr>
          <w:rFonts w:ascii="Helvetica" w:hAnsi="Helvetica"/>
        </w:rPr>
        <w:t xml:space="preserve"> primeros dos meses de 2018, que muestran niveles de crecimiento por encima de </w:t>
      </w:r>
      <w:r w:rsidR="00731CB2">
        <w:rPr>
          <w:rFonts w:ascii="Helvetica" w:hAnsi="Helvetica"/>
        </w:rPr>
        <w:t>26%</w:t>
      </w:r>
      <w:r w:rsidR="00AE651D">
        <w:rPr>
          <w:rFonts w:ascii="Helvetica" w:hAnsi="Helvetica"/>
        </w:rPr>
        <w:t xml:space="preserve">. </w:t>
      </w:r>
      <w:r w:rsidR="00AE651D" w:rsidRPr="00865F96">
        <w:rPr>
          <w:rFonts w:ascii="Helvetica" w:hAnsi="Helvetica"/>
          <w:color w:val="000000" w:themeColor="text1"/>
        </w:rPr>
        <w:t xml:space="preserve">Este crecimiento se traduce en que es en este canal donde se </w:t>
      </w:r>
      <w:r w:rsidR="00B51F18">
        <w:rPr>
          <w:rFonts w:ascii="Helvetica" w:hAnsi="Helvetica"/>
          <w:color w:val="000000" w:themeColor="text1"/>
        </w:rPr>
        <w:t>consigue</w:t>
      </w:r>
      <w:r w:rsidR="00AE651D" w:rsidRPr="00865F96">
        <w:rPr>
          <w:rFonts w:ascii="Helvetica" w:hAnsi="Helvetica"/>
          <w:color w:val="000000" w:themeColor="text1"/>
        </w:rPr>
        <w:t xml:space="preserve"> </w:t>
      </w:r>
      <w:r w:rsidR="00731CB2" w:rsidRPr="00865F96">
        <w:rPr>
          <w:rFonts w:ascii="Helvetica" w:hAnsi="Helvetica"/>
          <w:color w:val="000000" w:themeColor="text1"/>
        </w:rPr>
        <w:t>un aumento</w:t>
      </w:r>
      <w:r w:rsidR="00AE651D" w:rsidRPr="00865F96">
        <w:rPr>
          <w:rFonts w:ascii="Helvetica" w:hAnsi="Helvetica"/>
          <w:color w:val="000000" w:themeColor="text1"/>
        </w:rPr>
        <w:t xml:space="preserve"> del ticket medio de compra y </w:t>
      </w:r>
      <w:r w:rsidR="00731CB2" w:rsidRPr="00865F96">
        <w:rPr>
          <w:rFonts w:ascii="Helvetica" w:hAnsi="Helvetica"/>
          <w:color w:val="000000" w:themeColor="text1"/>
        </w:rPr>
        <w:t>una</w:t>
      </w:r>
      <w:r w:rsidR="00AE651D" w:rsidRPr="00865F96">
        <w:rPr>
          <w:rFonts w:ascii="Helvetica" w:hAnsi="Helvetica"/>
          <w:color w:val="000000" w:themeColor="text1"/>
        </w:rPr>
        <w:t xml:space="preserve"> mayor fidelización del usuario.</w:t>
      </w:r>
    </w:p>
    <w:p w14:paraId="70068DF9" w14:textId="77777777" w:rsidR="00BE5F16" w:rsidRDefault="00BE5F16" w:rsidP="00BE5F16">
      <w:pPr>
        <w:autoSpaceDE w:val="0"/>
        <w:autoSpaceDN w:val="0"/>
        <w:adjustRightInd w:val="0"/>
        <w:spacing w:after="0" w:line="240" w:lineRule="auto"/>
        <w:jc w:val="both"/>
        <w:rPr>
          <w:rFonts w:ascii="Arial" w:hAnsi="Arial" w:cs="Arial"/>
          <w:b/>
          <w:bCs/>
          <w:color w:val="000000"/>
          <w:sz w:val="24"/>
          <w:szCs w:val="24"/>
        </w:rPr>
      </w:pPr>
    </w:p>
    <w:p w14:paraId="6EA29725" w14:textId="77777777" w:rsidR="00BE5F16" w:rsidRPr="00D8124E" w:rsidRDefault="00BE5F16" w:rsidP="00BE5F16">
      <w:pPr>
        <w:autoSpaceDE w:val="0"/>
        <w:autoSpaceDN w:val="0"/>
        <w:adjustRightInd w:val="0"/>
        <w:spacing w:after="0" w:line="240" w:lineRule="auto"/>
        <w:jc w:val="both"/>
        <w:rPr>
          <w:rFonts w:ascii="Arial" w:hAnsi="Arial" w:cs="Arial"/>
          <w:b/>
          <w:bCs/>
          <w:color w:val="000000"/>
          <w:sz w:val="24"/>
          <w:szCs w:val="24"/>
        </w:rPr>
      </w:pPr>
      <w:r w:rsidRPr="00D8124E">
        <w:rPr>
          <w:rFonts w:ascii="Arial" w:hAnsi="Arial" w:cs="Arial"/>
          <w:b/>
          <w:bCs/>
          <w:color w:val="000000"/>
          <w:sz w:val="24"/>
          <w:szCs w:val="24"/>
        </w:rPr>
        <w:t>Grupo Telepizza</w:t>
      </w:r>
      <w:r>
        <w:rPr>
          <w:rFonts w:ascii="Arial" w:hAnsi="Arial" w:cs="Arial"/>
          <w:b/>
          <w:bCs/>
          <w:color w:val="000000"/>
          <w:sz w:val="24"/>
          <w:szCs w:val="24"/>
        </w:rPr>
        <w:t xml:space="preserve"> </w:t>
      </w:r>
    </w:p>
    <w:p w14:paraId="3F155761" w14:textId="3ECB94FC" w:rsidR="00BE5F16" w:rsidRPr="005B5696" w:rsidRDefault="00BE5F16" w:rsidP="00BE5F16">
      <w:pPr>
        <w:autoSpaceDE w:val="0"/>
        <w:autoSpaceDN w:val="0"/>
        <w:adjustRightInd w:val="0"/>
        <w:spacing w:after="0" w:line="240" w:lineRule="auto"/>
        <w:jc w:val="both"/>
        <w:rPr>
          <w:rFonts w:ascii="Helvetica" w:hAnsi="Helvetica"/>
          <w:bCs/>
          <w:sz w:val="20"/>
          <w:szCs w:val="20"/>
        </w:rPr>
      </w:pPr>
      <w:r w:rsidRPr="005B5696">
        <w:rPr>
          <w:rFonts w:ascii="Helvetica" w:hAnsi="Helvetica"/>
          <w:bCs/>
          <w:sz w:val="20"/>
          <w:szCs w:val="20"/>
        </w:rPr>
        <w:t xml:space="preserve">Es la mayor compañía no norteamericana de venta de pizza a domicilio, por número de tiendas. Con sede en Madrid, España, Telepizza opera en </w:t>
      </w:r>
      <w:r w:rsidR="00C26989" w:rsidRPr="005B5696">
        <w:rPr>
          <w:rFonts w:ascii="Helvetica" w:hAnsi="Helvetica"/>
          <w:bCs/>
          <w:sz w:val="20"/>
          <w:szCs w:val="20"/>
        </w:rPr>
        <w:t>2</w:t>
      </w:r>
      <w:r w:rsidR="00567844" w:rsidRPr="005B5696">
        <w:rPr>
          <w:rFonts w:ascii="Helvetica" w:hAnsi="Helvetica"/>
          <w:bCs/>
          <w:sz w:val="20"/>
          <w:szCs w:val="20"/>
        </w:rPr>
        <w:t>3</w:t>
      </w:r>
      <w:r w:rsidR="00C26989" w:rsidRPr="005B5696">
        <w:rPr>
          <w:rFonts w:ascii="Helvetica" w:hAnsi="Helvetica"/>
          <w:bCs/>
          <w:sz w:val="20"/>
          <w:szCs w:val="20"/>
        </w:rPr>
        <w:t xml:space="preserve"> </w:t>
      </w:r>
      <w:r w:rsidRPr="005B5696">
        <w:rPr>
          <w:rFonts w:ascii="Helvetica" w:hAnsi="Helvetica"/>
          <w:bCs/>
          <w:sz w:val="20"/>
          <w:szCs w:val="20"/>
        </w:rPr>
        <w:t xml:space="preserve">países a través de una red de tiendas propias, franquiciadas y master franquiciadas, con un total de 1.607 tiendas, que incluyen 441 tiendas propias (27%) y 1.166 franquiciadas y master franquicias (73%) a 31 de diciembre de 2017. </w:t>
      </w:r>
    </w:p>
    <w:p w14:paraId="30C5FC48" w14:textId="77777777" w:rsidR="00BE5F16" w:rsidRPr="005B5696" w:rsidRDefault="00BE5F16" w:rsidP="00BE5F16">
      <w:pPr>
        <w:autoSpaceDE w:val="0"/>
        <w:autoSpaceDN w:val="0"/>
        <w:adjustRightInd w:val="0"/>
        <w:spacing w:after="0" w:line="240" w:lineRule="auto"/>
        <w:jc w:val="both"/>
        <w:rPr>
          <w:rFonts w:ascii="Helvetica" w:hAnsi="Helvetica"/>
          <w:bCs/>
          <w:sz w:val="20"/>
          <w:szCs w:val="20"/>
        </w:rPr>
      </w:pPr>
    </w:p>
    <w:p w14:paraId="366C1A0B" w14:textId="77777777" w:rsidR="00BE5F16" w:rsidRPr="005B5696" w:rsidRDefault="00BE5F16" w:rsidP="00BE5F16">
      <w:pPr>
        <w:autoSpaceDE w:val="0"/>
        <w:autoSpaceDN w:val="0"/>
        <w:adjustRightInd w:val="0"/>
        <w:spacing w:after="0" w:line="240" w:lineRule="auto"/>
        <w:jc w:val="both"/>
        <w:rPr>
          <w:rFonts w:ascii="Helvetica" w:hAnsi="Helvetica"/>
          <w:bCs/>
          <w:sz w:val="20"/>
          <w:szCs w:val="20"/>
        </w:rPr>
      </w:pPr>
      <w:r w:rsidRPr="005B5696">
        <w:rPr>
          <w:rFonts w:ascii="Helvetica" w:hAnsi="Helvetica"/>
          <w:bCs/>
          <w:sz w:val="20"/>
          <w:szCs w:val="20"/>
        </w:rPr>
        <w:t>Incluidos los competidores estadounidenses, Telepizza es el cuarto mayor actor global en pizza a domicilio por número de tiendas. Es líder de mercado en sus mercados principales, por número de tiendas (número uno en España, Portugal, Chile y Colombia y número dos en Polonia).</w:t>
      </w:r>
    </w:p>
    <w:p w14:paraId="6C2FE133" w14:textId="77777777" w:rsidR="00BE5F16" w:rsidRPr="005B5696" w:rsidRDefault="00BE5F16" w:rsidP="00BE5F16">
      <w:pPr>
        <w:autoSpaceDE w:val="0"/>
        <w:autoSpaceDN w:val="0"/>
        <w:adjustRightInd w:val="0"/>
        <w:spacing w:after="0" w:line="240" w:lineRule="auto"/>
        <w:jc w:val="both"/>
        <w:rPr>
          <w:rFonts w:ascii="Helvetica" w:hAnsi="Helvetica"/>
          <w:bCs/>
          <w:sz w:val="20"/>
          <w:szCs w:val="20"/>
        </w:rPr>
      </w:pPr>
    </w:p>
    <w:p w14:paraId="03DF4D21" w14:textId="77777777" w:rsidR="00BE5F16" w:rsidRPr="005B5696" w:rsidRDefault="00BE5F16" w:rsidP="00BE5F16">
      <w:pPr>
        <w:autoSpaceDE w:val="0"/>
        <w:autoSpaceDN w:val="0"/>
        <w:adjustRightInd w:val="0"/>
        <w:spacing w:after="0" w:line="240" w:lineRule="auto"/>
        <w:jc w:val="both"/>
        <w:rPr>
          <w:rFonts w:ascii="Helvetica" w:hAnsi="Helvetica"/>
          <w:bCs/>
          <w:sz w:val="20"/>
          <w:szCs w:val="20"/>
        </w:rPr>
      </w:pPr>
      <w:r w:rsidRPr="005B5696">
        <w:rPr>
          <w:rFonts w:ascii="Helvetica" w:hAnsi="Helvetica"/>
          <w:bCs/>
          <w:sz w:val="20"/>
          <w:szCs w:val="20"/>
        </w:rPr>
        <w:lastRenderedPageBreak/>
        <w:t>Las ventas totales en su red, incluyendo franquiciados y master franquiciados, que se registran como ventas cadena, en los 12 meses hasta 31 de diciembre de 2017 ascendieron a 561,6 millones de euros.</w:t>
      </w:r>
    </w:p>
    <w:p w14:paraId="289E982C" w14:textId="77777777" w:rsidR="00BE5F16" w:rsidRPr="005B5696" w:rsidRDefault="00BE5F16" w:rsidP="00BE5F16">
      <w:pPr>
        <w:autoSpaceDE w:val="0"/>
        <w:autoSpaceDN w:val="0"/>
        <w:adjustRightInd w:val="0"/>
        <w:spacing w:after="0" w:line="240" w:lineRule="auto"/>
        <w:jc w:val="both"/>
        <w:rPr>
          <w:rFonts w:ascii="Helvetica" w:hAnsi="Helvetica"/>
          <w:bCs/>
          <w:sz w:val="20"/>
          <w:szCs w:val="20"/>
        </w:rPr>
      </w:pPr>
    </w:p>
    <w:p w14:paraId="674097C3" w14:textId="77777777" w:rsidR="00BE5F16" w:rsidRPr="005B5696" w:rsidRDefault="00BE5F16" w:rsidP="00BE5F16">
      <w:pPr>
        <w:autoSpaceDE w:val="0"/>
        <w:autoSpaceDN w:val="0"/>
        <w:adjustRightInd w:val="0"/>
        <w:spacing w:after="0" w:line="240" w:lineRule="auto"/>
        <w:jc w:val="both"/>
        <w:rPr>
          <w:rFonts w:ascii="Helvetica" w:hAnsi="Helvetica"/>
          <w:bCs/>
          <w:sz w:val="20"/>
          <w:szCs w:val="20"/>
        </w:rPr>
      </w:pPr>
      <w:r w:rsidRPr="005B5696">
        <w:rPr>
          <w:rFonts w:ascii="Helvetica" w:hAnsi="Helvetica"/>
          <w:bCs/>
          <w:sz w:val="20"/>
          <w:szCs w:val="20"/>
        </w:rPr>
        <w:t>Telepizza cotiza en las bolsas de Barcelona, Bilbao, Madrid y Valencia, desde el 27 de abril de 2016. El número total de acciones es de 100.720.679.</w:t>
      </w:r>
    </w:p>
    <w:p w14:paraId="340B147E" w14:textId="77777777" w:rsidR="00BE5F16" w:rsidRDefault="00BE5F16" w:rsidP="00BE5F16">
      <w:pPr>
        <w:autoSpaceDE w:val="0"/>
        <w:autoSpaceDN w:val="0"/>
        <w:adjustRightInd w:val="0"/>
        <w:spacing w:after="0" w:line="240" w:lineRule="auto"/>
        <w:jc w:val="both"/>
        <w:rPr>
          <w:rFonts w:ascii="Arial" w:hAnsi="Arial" w:cs="Arial"/>
          <w:color w:val="000000"/>
          <w:sz w:val="23"/>
          <w:szCs w:val="23"/>
        </w:rPr>
      </w:pPr>
    </w:p>
    <w:p w14:paraId="281DFAE5" w14:textId="77777777" w:rsidR="00BE5F16" w:rsidRPr="00577D02" w:rsidRDefault="00BE5F16" w:rsidP="00BE5F16">
      <w:pPr>
        <w:autoSpaceDE w:val="0"/>
        <w:autoSpaceDN w:val="0"/>
        <w:adjustRightInd w:val="0"/>
        <w:spacing w:after="0" w:line="240" w:lineRule="auto"/>
        <w:jc w:val="both"/>
        <w:rPr>
          <w:rFonts w:ascii="Arial" w:hAnsi="Arial" w:cs="Arial"/>
          <w:color w:val="000000"/>
          <w:sz w:val="24"/>
          <w:szCs w:val="24"/>
        </w:rPr>
      </w:pPr>
    </w:p>
    <w:tbl>
      <w:tblPr>
        <w:tblW w:w="3636" w:type="dxa"/>
        <w:tblLook w:val="04A0" w:firstRow="1" w:lastRow="0" w:firstColumn="1" w:lastColumn="0" w:noHBand="0" w:noVBand="1"/>
      </w:tblPr>
      <w:tblGrid>
        <w:gridCol w:w="3636"/>
      </w:tblGrid>
      <w:tr w:rsidR="00BE5F16" w:rsidRPr="009C58E1" w14:paraId="491524E4" w14:textId="77777777" w:rsidTr="00630A2D">
        <w:trPr>
          <w:trHeight w:val="940"/>
        </w:trPr>
        <w:tc>
          <w:tcPr>
            <w:tcW w:w="3636" w:type="dxa"/>
            <w:shd w:val="clear" w:color="auto" w:fill="auto"/>
          </w:tcPr>
          <w:p w14:paraId="212EE3DB" w14:textId="77777777" w:rsidR="00BE5F16" w:rsidRPr="00921DE1" w:rsidRDefault="00D62F29" w:rsidP="00630A2D">
            <w:pPr>
              <w:rPr>
                <w:rFonts w:ascii="Century Gothic" w:hAnsi="Century Gothic"/>
              </w:rPr>
            </w:pPr>
            <w:hyperlink r:id="rId7" w:history="1">
              <w:r w:rsidR="00BE5F16" w:rsidRPr="00E27D64">
                <w:rPr>
                  <w:rStyle w:val="Hipervnculo"/>
                  <w:rFonts w:ascii="Century Gothic" w:hAnsi="Century Gothic"/>
                </w:rPr>
                <w:t>www.telepizza.com</w:t>
              </w:r>
            </w:hyperlink>
            <w:r w:rsidR="00BE5F16" w:rsidRPr="00921DE1">
              <w:rPr>
                <w:rFonts w:ascii="Century Gothic" w:hAnsi="Century Gothic"/>
              </w:rPr>
              <w:t xml:space="preserve"> </w:t>
            </w:r>
          </w:p>
          <w:p w14:paraId="1EE81909" w14:textId="77777777" w:rsidR="00BE5F16" w:rsidRPr="00921DE1" w:rsidRDefault="00BE5F16" w:rsidP="00630A2D">
            <w:pPr>
              <w:rPr>
                <w:rFonts w:ascii="Century Gothic" w:hAnsi="Century Gothic"/>
              </w:rPr>
            </w:pPr>
            <w:r w:rsidRPr="00921DE1">
              <w:rPr>
                <w:rFonts w:ascii="Century Gothic" w:hAnsi="Century Gothic"/>
                <w:noProof/>
                <w:lang w:val="es-ES_tradnl" w:eastAsia="es-ES_tradnl"/>
              </w:rPr>
              <w:drawing>
                <wp:anchor distT="0" distB="0" distL="114300" distR="114300" simplePos="0" relativeHeight="251667456" behindDoc="0" locked="0" layoutInCell="1" allowOverlap="1" wp14:anchorId="6C9AA6AB" wp14:editId="03F8CF4F">
                  <wp:simplePos x="0" y="0"/>
                  <wp:positionH relativeFrom="column">
                    <wp:posOffset>206375</wp:posOffset>
                  </wp:positionH>
                  <wp:positionV relativeFrom="paragraph">
                    <wp:posOffset>64770</wp:posOffset>
                  </wp:positionV>
                  <wp:extent cx="160655" cy="164465"/>
                  <wp:effectExtent l="0" t="0" r="0" b="6985"/>
                  <wp:wrapNone/>
                  <wp:docPr id="1" name="Imagen 1" descr="Descripción: Síguenos en Twit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ción: Síguenos en Twiter...">
                            <a:hlinkClick r:id="rId9"/>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60655" cy="164465"/>
                          </a:xfrm>
                          <a:prstGeom prst="rect">
                            <a:avLst/>
                          </a:prstGeom>
                          <a:noFill/>
                        </pic:spPr>
                      </pic:pic>
                    </a:graphicData>
                  </a:graphic>
                  <wp14:sizeRelH relativeFrom="page">
                    <wp14:pctWidth>0</wp14:pctWidth>
                  </wp14:sizeRelH>
                  <wp14:sizeRelV relativeFrom="page">
                    <wp14:pctHeight>0</wp14:pctHeight>
                  </wp14:sizeRelV>
                </wp:anchor>
              </w:drawing>
            </w:r>
            <w:r w:rsidRPr="00921DE1">
              <w:rPr>
                <w:rFonts w:ascii="Century Gothic" w:hAnsi="Century Gothic"/>
                <w:noProof/>
                <w:lang w:val="es-ES_tradnl" w:eastAsia="es-ES_tradnl"/>
              </w:rPr>
              <w:drawing>
                <wp:anchor distT="0" distB="0" distL="114300" distR="114300" simplePos="0" relativeHeight="251668480" behindDoc="0" locked="0" layoutInCell="1" allowOverlap="1" wp14:anchorId="7B35AD70" wp14:editId="554B942D">
                  <wp:simplePos x="0" y="0"/>
                  <wp:positionH relativeFrom="column">
                    <wp:posOffset>10160</wp:posOffset>
                  </wp:positionH>
                  <wp:positionV relativeFrom="paragraph">
                    <wp:posOffset>64770</wp:posOffset>
                  </wp:positionV>
                  <wp:extent cx="160655" cy="164465"/>
                  <wp:effectExtent l="0" t="0" r="0" b="6985"/>
                  <wp:wrapNone/>
                  <wp:docPr id="2" name="Imagen 2" descr="Descripción: Síguenos en Faceboo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ción: Síguenos en Facebook...">
                            <a:hlinkClick r:id="rId12"/>
                          </pic:cNvP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60655" cy="164465"/>
                          </a:xfrm>
                          <a:prstGeom prst="rect">
                            <a:avLst/>
                          </a:prstGeom>
                          <a:noFill/>
                        </pic:spPr>
                      </pic:pic>
                    </a:graphicData>
                  </a:graphic>
                  <wp14:sizeRelH relativeFrom="page">
                    <wp14:pctWidth>0</wp14:pctWidth>
                  </wp14:sizeRelH>
                  <wp14:sizeRelV relativeFrom="page">
                    <wp14:pctHeight>0</wp14:pctHeight>
                  </wp14:sizeRelV>
                </wp:anchor>
              </w:drawing>
            </w:r>
          </w:p>
        </w:tc>
      </w:tr>
    </w:tbl>
    <w:p w14:paraId="4B3528A0" w14:textId="77777777" w:rsidR="00E4129C" w:rsidRDefault="00E4129C" w:rsidP="00BE5F16">
      <w:pPr>
        <w:autoSpaceDE w:val="0"/>
        <w:autoSpaceDN w:val="0"/>
        <w:adjustRightInd w:val="0"/>
        <w:spacing w:after="0" w:line="240" w:lineRule="auto"/>
        <w:jc w:val="both"/>
        <w:rPr>
          <w:rFonts w:ascii="Arial" w:hAnsi="Arial" w:cs="Arial"/>
          <w:b/>
          <w:bCs/>
          <w:color w:val="000000"/>
          <w:sz w:val="18"/>
          <w:szCs w:val="18"/>
        </w:rPr>
      </w:pPr>
    </w:p>
    <w:p w14:paraId="51646E3F" w14:textId="77777777" w:rsidR="00E4129C" w:rsidRDefault="00E4129C" w:rsidP="00E4129C">
      <w:pPr>
        <w:autoSpaceDE w:val="0"/>
        <w:autoSpaceDN w:val="0"/>
        <w:adjustRightInd w:val="0"/>
        <w:spacing w:after="0" w:line="240" w:lineRule="auto"/>
        <w:jc w:val="both"/>
        <w:rPr>
          <w:rFonts w:ascii="Arial" w:hAnsi="Arial" w:cs="Arial"/>
          <w:b/>
          <w:bCs/>
          <w:color w:val="000000"/>
          <w:sz w:val="18"/>
          <w:szCs w:val="18"/>
        </w:rPr>
      </w:pPr>
      <w:proofErr w:type="spellStart"/>
      <w:r>
        <w:rPr>
          <w:rFonts w:ascii="Arial" w:hAnsi="Arial" w:cs="Arial"/>
          <w:b/>
          <w:bCs/>
          <w:color w:val="000000"/>
          <w:sz w:val="18"/>
          <w:szCs w:val="18"/>
        </w:rPr>
        <w:t>Webcast</w:t>
      </w:r>
      <w:proofErr w:type="spellEnd"/>
    </w:p>
    <w:p w14:paraId="14E644DA" w14:textId="77777777" w:rsidR="00E4129C" w:rsidRDefault="00E4129C" w:rsidP="00E4129C">
      <w:pPr>
        <w:autoSpaceDE w:val="0"/>
        <w:autoSpaceDN w:val="0"/>
        <w:adjustRightInd w:val="0"/>
        <w:spacing w:after="0" w:line="240" w:lineRule="auto"/>
        <w:jc w:val="both"/>
        <w:rPr>
          <w:rFonts w:ascii="Arial" w:hAnsi="Arial" w:cs="Arial"/>
          <w:b/>
          <w:bCs/>
          <w:color w:val="000000"/>
          <w:sz w:val="18"/>
          <w:szCs w:val="18"/>
        </w:rPr>
      </w:pPr>
    </w:p>
    <w:p w14:paraId="60EC0A21" w14:textId="77777777" w:rsidR="00E4129C" w:rsidRDefault="00E4129C" w:rsidP="00E4129C">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Hoy habrá una presentación de resultados que podrá seguirse a través de ‘</w:t>
      </w:r>
      <w:proofErr w:type="spellStart"/>
      <w:r>
        <w:rPr>
          <w:rFonts w:ascii="Arial" w:hAnsi="Arial" w:cs="Arial"/>
          <w:b/>
          <w:bCs/>
          <w:color w:val="000000"/>
          <w:sz w:val="18"/>
          <w:szCs w:val="18"/>
        </w:rPr>
        <w:t>webcast</w:t>
      </w:r>
      <w:proofErr w:type="spellEnd"/>
      <w:r>
        <w:rPr>
          <w:rFonts w:ascii="Arial" w:hAnsi="Arial" w:cs="Arial"/>
          <w:b/>
          <w:bCs/>
          <w:color w:val="000000"/>
          <w:sz w:val="18"/>
          <w:szCs w:val="18"/>
        </w:rPr>
        <w:t>’ y teléfono a las 18.00 horas.</w:t>
      </w:r>
    </w:p>
    <w:p w14:paraId="5A4D70E6" w14:textId="77777777" w:rsidR="00E4129C" w:rsidRPr="00E4129C" w:rsidRDefault="00E4129C" w:rsidP="00E4129C">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Para acceder a los detalles de conexión, utilice este enlace:</w:t>
      </w:r>
    </w:p>
    <w:p w14:paraId="67F10A62" w14:textId="77777777" w:rsidR="00E4129C" w:rsidRPr="00E4129C" w:rsidRDefault="00D62F29" w:rsidP="00E4129C">
      <w:pPr>
        <w:spacing w:after="0" w:line="240" w:lineRule="auto"/>
        <w:rPr>
          <w:rFonts w:ascii="Calibri" w:eastAsia="Calibri" w:hAnsi="Calibri" w:cs="Times New Roman"/>
          <w:color w:val="000000"/>
          <w:sz w:val="21"/>
          <w:szCs w:val="21"/>
          <w:lang w:val="es-ES_tradnl" w:eastAsia="es-ES"/>
        </w:rPr>
      </w:pPr>
      <w:hyperlink r:id="rId15" w:history="1">
        <w:r w:rsidR="00E4129C" w:rsidRPr="00E4129C">
          <w:rPr>
            <w:rFonts w:ascii="Calibri" w:eastAsia="Calibri" w:hAnsi="Calibri" w:cs="Times New Roman"/>
            <w:color w:val="0563C1"/>
            <w:sz w:val="21"/>
            <w:szCs w:val="21"/>
            <w:u w:val="single"/>
            <w:lang w:val="es-ES_tradnl" w:eastAsia="es-ES"/>
          </w:rPr>
          <w:t>https://event.onlineseminarsolutions.com/eventRegistration/EventLobbyServlet?target=registration.jsp&amp;eventid=1618489&amp;sessionid=1&amp;key=9087C5220755DB8768C9D66400ED40A9&amp;sourcepage=register</w:t>
        </w:r>
      </w:hyperlink>
    </w:p>
    <w:p w14:paraId="252841D9" w14:textId="77777777" w:rsidR="00E4129C" w:rsidRPr="00E4129C" w:rsidRDefault="00E4129C" w:rsidP="00BE5F16">
      <w:pPr>
        <w:autoSpaceDE w:val="0"/>
        <w:autoSpaceDN w:val="0"/>
        <w:adjustRightInd w:val="0"/>
        <w:spacing w:after="0" w:line="240" w:lineRule="auto"/>
        <w:jc w:val="both"/>
        <w:rPr>
          <w:rFonts w:ascii="Arial" w:hAnsi="Arial" w:cs="Arial"/>
          <w:b/>
          <w:bCs/>
          <w:color w:val="000000"/>
          <w:sz w:val="18"/>
          <w:szCs w:val="18"/>
          <w:lang w:val="es-ES_tradnl"/>
        </w:rPr>
      </w:pPr>
    </w:p>
    <w:p w14:paraId="1472D90F" w14:textId="77777777" w:rsidR="00E4129C" w:rsidRDefault="00E4129C" w:rsidP="00BE5F16">
      <w:pPr>
        <w:autoSpaceDE w:val="0"/>
        <w:autoSpaceDN w:val="0"/>
        <w:adjustRightInd w:val="0"/>
        <w:spacing w:after="0" w:line="240" w:lineRule="auto"/>
        <w:jc w:val="both"/>
        <w:rPr>
          <w:rFonts w:ascii="Arial" w:hAnsi="Arial" w:cs="Arial"/>
          <w:b/>
          <w:bCs/>
          <w:color w:val="000000"/>
          <w:sz w:val="18"/>
          <w:szCs w:val="18"/>
        </w:rPr>
      </w:pPr>
    </w:p>
    <w:p w14:paraId="14FDC2E8" w14:textId="77777777" w:rsidR="00E4129C" w:rsidRDefault="00E4129C" w:rsidP="00BE5F16">
      <w:pPr>
        <w:autoSpaceDE w:val="0"/>
        <w:autoSpaceDN w:val="0"/>
        <w:adjustRightInd w:val="0"/>
        <w:spacing w:after="0" w:line="240" w:lineRule="auto"/>
        <w:jc w:val="both"/>
        <w:rPr>
          <w:rFonts w:ascii="Arial" w:hAnsi="Arial" w:cs="Arial"/>
          <w:b/>
          <w:bCs/>
          <w:color w:val="000000"/>
          <w:sz w:val="18"/>
          <w:szCs w:val="18"/>
        </w:rPr>
      </w:pPr>
    </w:p>
    <w:p w14:paraId="662B096F" w14:textId="77777777" w:rsidR="008E2B02" w:rsidRDefault="008E2B02" w:rsidP="00BE5F16">
      <w:pPr>
        <w:autoSpaceDE w:val="0"/>
        <w:autoSpaceDN w:val="0"/>
        <w:adjustRightInd w:val="0"/>
        <w:spacing w:after="0" w:line="240" w:lineRule="auto"/>
        <w:jc w:val="both"/>
        <w:rPr>
          <w:rFonts w:ascii="Arial" w:hAnsi="Arial" w:cs="Arial"/>
          <w:b/>
          <w:bCs/>
          <w:color w:val="000000"/>
          <w:sz w:val="18"/>
          <w:szCs w:val="18"/>
        </w:rPr>
      </w:pPr>
    </w:p>
    <w:p w14:paraId="1C15C849" w14:textId="77777777" w:rsidR="00BE5F16" w:rsidRPr="007408D4" w:rsidRDefault="00BE5F16" w:rsidP="00BE5F16">
      <w:pPr>
        <w:autoSpaceDE w:val="0"/>
        <w:autoSpaceDN w:val="0"/>
        <w:adjustRightInd w:val="0"/>
        <w:spacing w:after="0" w:line="240" w:lineRule="auto"/>
        <w:jc w:val="both"/>
        <w:rPr>
          <w:rFonts w:ascii="Arial" w:hAnsi="Arial" w:cs="Arial"/>
          <w:b/>
          <w:bCs/>
          <w:color w:val="000000"/>
          <w:sz w:val="18"/>
          <w:szCs w:val="18"/>
        </w:rPr>
      </w:pPr>
      <w:r w:rsidRPr="007408D4">
        <w:rPr>
          <w:rFonts w:ascii="Arial" w:hAnsi="Arial" w:cs="Arial"/>
          <w:b/>
          <w:bCs/>
          <w:color w:val="000000"/>
          <w:sz w:val="18"/>
          <w:szCs w:val="18"/>
        </w:rPr>
        <w:t>Para más información:</w:t>
      </w:r>
    </w:p>
    <w:p w14:paraId="0AB14DA6" w14:textId="77777777" w:rsidR="00BE5F16" w:rsidRPr="007408D4" w:rsidRDefault="00BE5F16" w:rsidP="00BE5F16">
      <w:pPr>
        <w:autoSpaceDE w:val="0"/>
        <w:autoSpaceDN w:val="0"/>
        <w:adjustRightInd w:val="0"/>
        <w:spacing w:after="0" w:line="240" w:lineRule="auto"/>
        <w:jc w:val="both"/>
        <w:rPr>
          <w:rFonts w:ascii="Arial" w:hAnsi="Arial" w:cs="Arial"/>
          <w:b/>
          <w:bCs/>
          <w:color w:val="000000"/>
          <w:sz w:val="18"/>
          <w:szCs w:val="18"/>
        </w:rPr>
      </w:pPr>
    </w:p>
    <w:p w14:paraId="4EFC8476" w14:textId="77777777" w:rsidR="00BE5F16" w:rsidRPr="007408D4" w:rsidRDefault="00BE5F16" w:rsidP="00BE5F16">
      <w:pPr>
        <w:autoSpaceDE w:val="0"/>
        <w:autoSpaceDN w:val="0"/>
        <w:adjustRightInd w:val="0"/>
        <w:spacing w:after="0" w:line="240" w:lineRule="auto"/>
        <w:jc w:val="both"/>
        <w:rPr>
          <w:rFonts w:ascii="Arial" w:hAnsi="Arial" w:cs="Arial"/>
          <w:b/>
          <w:bCs/>
          <w:color w:val="000000"/>
          <w:sz w:val="18"/>
          <w:szCs w:val="18"/>
        </w:rPr>
      </w:pPr>
      <w:r w:rsidRPr="007408D4">
        <w:rPr>
          <w:rFonts w:ascii="Arial" w:hAnsi="Arial" w:cs="Arial"/>
          <w:b/>
          <w:bCs/>
          <w:color w:val="000000"/>
          <w:sz w:val="18"/>
          <w:szCs w:val="18"/>
        </w:rPr>
        <w:t>Analistas e inversores:</w:t>
      </w:r>
    </w:p>
    <w:p w14:paraId="487294AF" w14:textId="77777777" w:rsidR="00BE5F16" w:rsidRPr="007408D4" w:rsidRDefault="00BE5F16" w:rsidP="00BE5F16">
      <w:pPr>
        <w:autoSpaceDE w:val="0"/>
        <w:autoSpaceDN w:val="0"/>
        <w:adjustRightInd w:val="0"/>
        <w:spacing w:after="0" w:line="240" w:lineRule="auto"/>
        <w:jc w:val="both"/>
        <w:rPr>
          <w:rFonts w:ascii="Arial" w:hAnsi="Arial" w:cs="Arial"/>
          <w:color w:val="000000"/>
          <w:sz w:val="18"/>
          <w:szCs w:val="18"/>
        </w:rPr>
      </w:pPr>
      <w:r w:rsidRPr="007408D4">
        <w:rPr>
          <w:rFonts w:ascii="Arial" w:hAnsi="Arial" w:cs="Arial"/>
          <w:color w:val="000000"/>
          <w:sz w:val="18"/>
          <w:szCs w:val="18"/>
        </w:rPr>
        <w:t>+34 91 6576200</w:t>
      </w:r>
    </w:p>
    <w:p w14:paraId="6EBED40A" w14:textId="77777777" w:rsidR="00BE5F16" w:rsidRPr="007408D4" w:rsidRDefault="00D62F29" w:rsidP="00BE5F16">
      <w:pPr>
        <w:autoSpaceDE w:val="0"/>
        <w:autoSpaceDN w:val="0"/>
        <w:adjustRightInd w:val="0"/>
        <w:spacing w:after="0" w:line="240" w:lineRule="auto"/>
        <w:jc w:val="both"/>
        <w:rPr>
          <w:rFonts w:ascii="Arial" w:hAnsi="Arial" w:cs="Arial"/>
          <w:color w:val="000000"/>
          <w:sz w:val="18"/>
          <w:szCs w:val="18"/>
        </w:rPr>
      </w:pPr>
      <w:hyperlink r:id="rId16" w:history="1">
        <w:r w:rsidR="00BE5F16" w:rsidRPr="007408D4">
          <w:rPr>
            <w:rFonts w:ascii="Arial" w:hAnsi="Arial" w:cs="Arial"/>
            <w:color w:val="0000FF"/>
            <w:sz w:val="18"/>
            <w:szCs w:val="18"/>
            <w:u w:val="single"/>
            <w:shd w:val="clear" w:color="auto" w:fill="FFFFFF"/>
          </w:rPr>
          <w:t>inversores@telepizza.com</w:t>
        </w:r>
      </w:hyperlink>
    </w:p>
    <w:p w14:paraId="29D97500" w14:textId="77777777" w:rsidR="00BE5F16" w:rsidRPr="007408D4" w:rsidRDefault="00BE5F16" w:rsidP="00BE5F16">
      <w:pPr>
        <w:autoSpaceDE w:val="0"/>
        <w:autoSpaceDN w:val="0"/>
        <w:adjustRightInd w:val="0"/>
        <w:spacing w:after="0" w:line="240" w:lineRule="auto"/>
        <w:jc w:val="both"/>
        <w:rPr>
          <w:rFonts w:ascii="Arial" w:hAnsi="Arial" w:cs="Arial"/>
          <w:color w:val="000000"/>
          <w:sz w:val="18"/>
          <w:szCs w:val="18"/>
        </w:rPr>
      </w:pPr>
    </w:p>
    <w:p w14:paraId="166A5419" w14:textId="77777777" w:rsidR="00BE5F16" w:rsidRPr="007408D4" w:rsidRDefault="00BE5F16" w:rsidP="00BE5F16">
      <w:pPr>
        <w:autoSpaceDE w:val="0"/>
        <w:autoSpaceDN w:val="0"/>
        <w:adjustRightInd w:val="0"/>
        <w:spacing w:after="0" w:line="240" w:lineRule="auto"/>
        <w:jc w:val="both"/>
        <w:rPr>
          <w:rFonts w:ascii="Arial" w:hAnsi="Arial" w:cs="Arial"/>
          <w:b/>
          <w:bCs/>
          <w:color w:val="000000"/>
          <w:sz w:val="18"/>
          <w:szCs w:val="18"/>
        </w:rPr>
      </w:pPr>
      <w:r w:rsidRPr="007408D4">
        <w:rPr>
          <w:rFonts w:ascii="Arial" w:hAnsi="Arial" w:cs="Arial"/>
          <w:b/>
          <w:bCs/>
          <w:color w:val="000000"/>
          <w:sz w:val="18"/>
          <w:szCs w:val="18"/>
        </w:rPr>
        <w:t>Medios:</w:t>
      </w:r>
    </w:p>
    <w:p w14:paraId="0829076C" w14:textId="4EBA4CB4" w:rsidR="00BE5F16" w:rsidRPr="007408D4" w:rsidRDefault="00BE5F16" w:rsidP="00BE5F16">
      <w:pPr>
        <w:autoSpaceDE w:val="0"/>
        <w:autoSpaceDN w:val="0"/>
        <w:adjustRightInd w:val="0"/>
        <w:spacing w:after="0" w:line="240" w:lineRule="auto"/>
        <w:jc w:val="both"/>
        <w:rPr>
          <w:rFonts w:ascii="Arial" w:hAnsi="Arial" w:cs="Arial"/>
          <w:color w:val="000000"/>
          <w:sz w:val="18"/>
          <w:szCs w:val="18"/>
        </w:rPr>
      </w:pPr>
      <w:r w:rsidRPr="007408D4">
        <w:rPr>
          <w:rFonts w:ascii="Arial" w:hAnsi="Arial" w:cs="Arial"/>
          <w:color w:val="000000"/>
          <w:sz w:val="18"/>
          <w:szCs w:val="18"/>
        </w:rPr>
        <w:t xml:space="preserve">Telepizza (Miguel </w:t>
      </w:r>
      <w:proofErr w:type="spellStart"/>
      <w:r w:rsidRPr="007408D4">
        <w:rPr>
          <w:rFonts w:ascii="Arial" w:hAnsi="Arial" w:cs="Arial"/>
          <w:color w:val="000000"/>
          <w:sz w:val="18"/>
          <w:szCs w:val="18"/>
        </w:rPr>
        <w:t>Justribó</w:t>
      </w:r>
      <w:proofErr w:type="spellEnd"/>
      <w:r w:rsidR="00567844">
        <w:rPr>
          <w:rFonts w:ascii="Arial" w:hAnsi="Arial" w:cs="Arial"/>
          <w:color w:val="000000"/>
          <w:sz w:val="18"/>
          <w:szCs w:val="18"/>
        </w:rPr>
        <w:t xml:space="preserve"> / Sandra Ramos</w:t>
      </w:r>
      <w:r w:rsidRPr="007408D4">
        <w:rPr>
          <w:rFonts w:ascii="Arial" w:hAnsi="Arial" w:cs="Arial"/>
          <w:color w:val="000000"/>
          <w:sz w:val="18"/>
          <w:szCs w:val="18"/>
        </w:rPr>
        <w:t>) + 34 626 338 993</w:t>
      </w:r>
      <w:r w:rsidR="00567844">
        <w:rPr>
          <w:rFonts w:ascii="Arial" w:hAnsi="Arial" w:cs="Arial"/>
          <w:color w:val="000000"/>
          <w:sz w:val="18"/>
          <w:szCs w:val="18"/>
        </w:rPr>
        <w:t xml:space="preserve"> / 646 844 460</w:t>
      </w:r>
    </w:p>
    <w:p w14:paraId="290E6086" w14:textId="596A1730" w:rsidR="00BE5F16" w:rsidRPr="007408D4" w:rsidRDefault="00D62F29" w:rsidP="00BE5F16">
      <w:pPr>
        <w:autoSpaceDE w:val="0"/>
        <w:autoSpaceDN w:val="0"/>
        <w:adjustRightInd w:val="0"/>
        <w:spacing w:after="0" w:line="240" w:lineRule="auto"/>
        <w:jc w:val="both"/>
        <w:rPr>
          <w:rFonts w:ascii="Arial" w:hAnsi="Arial" w:cs="Arial"/>
          <w:color w:val="000000"/>
          <w:sz w:val="18"/>
          <w:szCs w:val="18"/>
        </w:rPr>
      </w:pPr>
      <w:hyperlink r:id="rId17" w:history="1">
        <w:r w:rsidR="00BE5F16" w:rsidRPr="007408D4">
          <w:rPr>
            <w:rFonts w:ascii="Arial" w:hAnsi="Arial" w:cs="Arial"/>
            <w:color w:val="0000FF"/>
            <w:sz w:val="18"/>
            <w:szCs w:val="18"/>
            <w:u w:val="single"/>
          </w:rPr>
          <w:t>miguel.justribo@telepizza.com</w:t>
        </w:r>
      </w:hyperlink>
      <w:r w:rsidR="00BE5F16" w:rsidRPr="007408D4">
        <w:rPr>
          <w:rFonts w:ascii="Arial" w:hAnsi="Arial" w:cs="Arial"/>
          <w:color w:val="000000"/>
          <w:sz w:val="18"/>
          <w:szCs w:val="18"/>
        </w:rPr>
        <w:t xml:space="preserve"> </w:t>
      </w:r>
      <w:r w:rsidR="00567844">
        <w:rPr>
          <w:rFonts w:ascii="Arial" w:hAnsi="Arial" w:cs="Arial"/>
          <w:color w:val="000000"/>
          <w:sz w:val="18"/>
          <w:szCs w:val="18"/>
        </w:rPr>
        <w:t xml:space="preserve">/ </w:t>
      </w:r>
      <w:hyperlink r:id="rId18" w:history="1">
        <w:r w:rsidR="00567844" w:rsidRPr="006A78B4">
          <w:rPr>
            <w:rStyle w:val="Hipervnculo"/>
            <w:rFonts w:ascii="Arial" w:hAnsi="Arial" w:cs="Arial"/>
            <w:sz w:val="18"/>
            <w:szCs w:val="18"/>
          </w:rPr>
          <w:t>Sandra.ramos@telepizza.com</w:t>
        </w:r>
      </w:hyperlink>
    </w:p>
    <w:p w14:paraId="2799C78D" w14:textId="77777777" w:rsidR="00AD6807" w:rsidRDefault="00AD6807" w:rsidP="00BE5F16">
      <w:pPr>
        <w:autoSpaceDE w:val="0"/>
        <w:autoSpaceDN w:val="0"/>
        <w:adjustRightInd w:val="0"/>
        <w:spacing w:after="0" w:line="240" w:lineRule="auto"/>
        <w:jc w:val="both"/>
        <w:rPr>
          <w:rFonts w:ascii="Arial" w:hAnsi="Arial" w:cs="Arial"/>
          <w:color w:val="000000"/>
          <w:sz w:val="18"/>
          <w:szCs w:val="18"/>
        </w:rPr>
      </w:pPr>
    </w:p>
    <w:p w14:paraId="51894204" w14:textId="77777777" w:rsidR="00AD6807" w:rsidRDefault="00AD6807" w:rsidP="00BE5F16">
      <w:pPr>
        <w:autoSpaceDE w:val="0"/>
        <w:autoSpaceDN w:val="0"/>
        <w:adjustRightInd w:val="0"/>
        <w:spacing w:after="0" w:line="240" w:lineRule="auto"/>
        <w:jc w:val="both"/>
        <w:rPr>
          <w:rFonts w:ascii="Arial" w:hAnsi="Arial" w:cs="Arial"/>
          <w:color w:val="000000"/>
          <w:sz w:val="18"/>
          <w:szCs w:val="18"/>
        </w:rPr>
      </w:pPr>
      <w:proofErr w:type="spellStart"/>
      <w:r>
        <w:rPr>
          <w:rFonts w:ascii="Arial" w:hAnsi="Arial" w:cs="Arial"/>
          <w:color w:val="000000"/>
          <w:sz w:val="18"/>
          <w:szCs w:val="18"/>
        </w:rPr>
        <w:t>Omnicom</w:t>
      </w:r>
      <w:proofErr w:type="spellEnd"/>
      <w:r>
        <w:rPr>
          <w:rFonts w:ascii="Arial" w:hAnsi="Arial" w:cs="Arial"/>
          <w:color w:val="000000"/>
          <w:sz w:val="18"/>
          <w:szCs w:val="18"/>
        </w:rPr>
        <w:t xml:space="preserve"> PR </w:t>
      </w:r>
      <w:proofErr w:type="spellStart"/>
      <w:r>
        <w:rPr>
          <w:rFonts w:ascii="Arial" w:hAnsi="Arial" w:cs="Arial"/>
          <w:color w:val="000000"/>
          <w:sz w:val="18"/>
          <w:szCs w:val="18"/>
        </w:rPr>
        <w:t>Group</w:t>
      </w:r>
      <w:proofErr w:type="spellEnd"/>
      <w:r w:rsidR="00BE5F16" w:rsidRPr="007408D4">
        <w:rPr>
          <w:rFonts w:ascii="Arial" w:hAnsi="Arial" w:cs="Arial"/>
          <w:color w:val="000000"/>
          <w:sz w:val="18"/>
          <w:szCs w:val="18"/>
        </w:rPr>
        <w:t xml:space="preserve"> (Ana Moreno</w:t>
      </w:r>
      <w:r>
        <w:rPr>
          <w:rFonts w:ascii="Arial" w:hAnsi="Arial" w:cs="Arial"/>
          <w:color w:val="000000"/>
          <w:sz w:val="18"/>
          <w:szCs w:val="18"/>
        </w:rPr>
        <w:t xml:space="preserve"> </w:t>
      </w:r>
      <w:r w:rsidR="00BE5F16">
        <w:rPr>
          <w:rFonts w:ascii="Arial" w:hAnsi="Arial" w:cs="Arial"/>
          <w:color w:val="000000"/>
          <w:sz w:val="18"/>
          <w:szCs w:val="18"/>
        </w:rPr>
        <w:t>/</w:t>
      </w:r>
      <w:r>
        <w:rPr>
          <w:rFonts w:ascii="Arial" w:hAnsi="Arial" w:cs="Arial"/>
          <w:color w:val="000000"/>
          <w:sz w:val="18"/>
          <w:szCs w:val="18"/>
        </w:rPr>
        <w:t xml:space="preserve"> </w:t>
      </w:r>
      <w:r w:rsidR="00BE5F16">
        <w:rPr>
          <w:rFonts w:ascii="Arial" w:hAnsi="Arial" w:cs="Arial"/>
          <w:color w:val="000000"/>
          <w:sz w:val="18"/>
          <w:szCs w:val="18"/>
        </w:rPr>
        <w:t>Rosa Fernández</w:t>
      </w:r>
      <w:r>
        <w:rPr>
          <w:rFonts w:ascii="Arial" w:hAnsi="Arial" w:cs="Arial"/>
          <w:color w:val="000000"/>
          <w:sz w:val="18"/>
          <w:szCs w:val="18"/>
        </w:rPr>
        <w:t xml:space="preserve"> / Idoia Revuelta</w:t>
      </w:r>
      <w:r w:rsidR="00BE5F16" w:rsidRPr="007408D4">
        <w:rPr>
          <w:rFonts w:ascii="Arial" w:hAnsi="Arial" w:cs="Arial"/>
          <w:color w:val="000000"/>
          <w:sz w:val="18"/>
          <w:szCs w:val="18"/>
        </w:rPr>
        <w:t>)</w:t>
      </w:r>
    </w:p>
    <w:p w14:paraId="19B66C78" w14:textId="77777777" w:rsidR="00BE5F16" w:rsidRPr="007408D4" w:rsidRDefault="00BE5F16" w:rsidP="00BE5F16">
      <w:pPr>
        <w:autoSpaceDE w:val="0"/>
        <w:autoSpaceDN w:val="0"/>
        <w:adjustRightInd w:val="0"/>
        <w:spacing w:after="0" w:line="240" w:lineRule="auto"/>
        <w:jc w:val="both"/>
        <w:rPr>
          <w:rFonts w:ascii="Arial" w:hAnsi="Arial" w:cs="Arial"/>
          <w:color w:val="000000"/>
          <w:sz w:val="18"/>
          <w:szCs w:val="18"/>
        </w:rPr>
      </w:pPr>
      <w:r w:rsidRPr="007408D4">
        <w:rPr>
          <w:rFonts w:ascii="Arial" w:hAnsi="Arial" w:cs="Arial"/>
          <w:color w:val="000000"/>
          <w:sz w:val="18"/>
          <w:szCs w:val="18"/>
        </w:rPr>
        <w:t xml:space="preserve"> +34 91 7883</w:t>
      </w:r>
      <w:r>
        <w:rPr>
          <w:rFonts w:ascii="Arial" w:hAnsi="Arial" w:cs="Arial"/>
          <w:color w:val="000000"/>
          <w:sz w:val="18"/>
          <w:szCs w:val="18"/>
        </w:rPr>
        <w:t xml:space="preserve">200 / </w:t>
      </w:r>
      <w:r w:rsidRPr="007408D4">
        <w:rPr>
          <w:rFonts w:ascii="Arial" w:hAnsi="Arial" w:cs="Arial"/>
          <w:color w:val="000000"/>
          <w:sz w:val="18"/>
          <w:szCs w:val="18"/>
        </w:rPr>
        <w:t>680449126</w:t>
      </w:r>
      <w:r>
        <w:rPr>
          <w:rFonts w:ascii="Arial" w:hAnsi="Arial" w:cs="Arial"/>
          <w:color w:val="000000"/>
          <w:sz w:val="18"/>
          <w:szCs w:val="18"/>
        </w:rPr>
        <w:t xml:space="preserve"> / 606077813</w:t>
      </w:r>
    </w:p>
    <w:p w14:paraId="066C0958" w14:textId="77777777" w:rsidR="00BE5F16" w:rsidRDefault="00D62F29" w:rsidP="00AD6807">
      <w:pPr>
        <w:autoSpaceDE w:val="0"/>
        <w:autoSpaceDN w:val="0"/>
        <w:adjustRightInd w:val="0"/>
        <w:spacing w:after="0" w:line="240" w:lineRule="auto"/>
        <w:rPr>
          <w:rFonts w:ascii="Arial" w:hAnsi="Arial" w:cs="Arial"/>
          <w:color w:val="0000FF"/>
          <w:sz w:val="18"/>
          <w:szCs w:val="18"/>
          <w:u w:val="single"/>
          <w:bdr w:val="none" w:sz="0" w:space="0" w:color="auto" w:frame="1"/>
          <w:shd w:val="clear" w:color="auto" w:fill="FFFFFF"/>
        </w:rPr>
      </w:pPr>
      <w:hyperlink r:id="rId19" w:history="1">
        <w:r w:rsidR="00AD6807" w:rsidRPr="00C86214">
          <w:rPr>
            <w:rStyle w:val="Hipervnculo"/>
            <w:rFonts w:ascii="Arial" w:hAnsi="Arial" w:cs="Arial"/>
            <w:sz w:val="18"/>
            <w:szCs w:val="18"/>
            <w:bdr w:val="none" w:sz="0" w:space="0" w:color="auto" w:frame="1"/>
            <w:shd w:val="clear" w:color="auto" w:fill="FFFFFF"/>
          </w:rPr>
          <w:t>ana.moreno@omnicomprgroup.com</w:t>
        </w:r>
      </w:hyperlink>
      <w:r w:rsidR="00AD6807">
        <w:rPr>
          <w:rFonts w:ascii="Arial" w:hAnsi="Arial" w:cs="Arial"/>
          <w:sz w:val="18"/>
          <w:szCs w:val="18"/>
          <w:bdr w:val="none" w:sz="0" w:space="0" w:color="auto" w:frame="1"/>
          <w:shd w:val="clear" w:color="auto" w:fill="FFFFFF"/>
        </w:rPr>
        <w:t xml:space="preserve"> / </w:t>
      </w:r>
      <w:hyperlink r:id="rId20" w:history="1">
        <w:r w:rsidR="00AD6807" w:rsidRPr="00C86214">
          <w:rPr>
            <w:rStyle w:val="Hipervnculo"/>
            <w:rFonts w:ascii="Arial" w:hAnsi="Arial" w:cs="Arial"/>
            <w:sz w:val="18"/>
            <w:szCs w:val="18"/>
            <w:bdr w:val="none" w:sz="0" w:space="0" w:color="auto" w:frame="1"/>
            <w:shd w:val="clear" w:color="auto" w:fill="FFFFFF"/>
          </w:rPr>
          <w:t>rosa.fernandez@omnicomprgroup.com</w:t>
        </w:r>
      </w:hyperlink>
      <w:r w:rsidR="00AD6807">
        <w:rPr>
          <w:rFonts w:ascii="Arial" w:hAnsi="Arial" w:cs="Arial"/>
          <w:sz w:val="18"/>
          <w:szCs w:val="18"/>
          <w:bdr w:val="none" w:sz="0" w:space="0" w:color="auto" w:frame="1"/>
          <w:shd w:val="clear" w:color="auto" w:fill="FFFFFF"/>
        </w:rPr>
        <w:t xml:space="preserve"> / </w:t>
      </w:r>
      <w:hyperlink r:id="rId21" w:history="1">
        <w:r w:rsidR="00AD6807" w:rsidRPr="00C86214">
          <w:rPr>
            <w:rStyle w:val="Hipervnculo"/>
            <w:rFonts w:ascii="Arial" w:hAnsi="Arial" w:cs="Arial"/>
            <w:sz w:val="18"/>
            <w:szCs w:val="18"/>
            <w:bdr w:val="none" w:sz="0" w:space="0" w:color="auto" w:frame="1"/>
            <w:shd w:val="clear" w:color="auto" w:fill="FFFFFF"/>
          </w:rPr>
          <w:t>Idoia.revuelta@omnicomprgroup.com</w:t>
        </w:r>
      </w:hyperlink>
      <w:r w:rsidR="00AD6807">
        <w:rPr>
          <w:rFonts w:ascii="Arial" w:hAnsi="Arial" w:cs="Arial"/>
          <w:sz w:val="18"/>
          <w:szCs w:val="18"/>
          <w:bdr w:val="none" w:sz="0" w:space="0" w:color="auto" w:frame="1"/>
          <w:shd w:val="clear" w:color="auto" w:fill="FFFFFF"/>
        </w:rPr>
        <w:t xml:space="preserve"> </w:t>
      </w:r>
    </w:p>
    <w:p w14:paraId="79AF2EF6" w14:textId="77777777" w:rsidR="00BE5F16" w:rsidRDefault="00BE5F16" w:rsidP="00BE5F16">
      <w:pPr>
        <w:autoSpaceDE w:val="0"/>
        <w:autoSpaceDN w:val="0"/>
        <w:adjustRightInd w:val="0"/>
        <w:spacing w:after="0" w:line="240" w:lineRule="auto"/>
        <w:jc w:val="both"/>
        <w:rPr>
          <w:rFonts w:ascii="Arial" w:hAnsi="Arial" w:cs="Arial"/>
          <w:color w:val="0000FF"/>
          <w:sz w:val="18"/>
          <w:szCs w:val="18"/>
          <w:u w:val="single"/>
          <w:bdr w:val="none" w:sz="0" w:space="0" w:color="auto" w:frame="1"/>
          <w:shd w:val="clear" w:color="auto" w:fill="FFFFFF"/>
        </w:rPr>
      </w:pPr>
    </w:p>
    <w:p w14:paraId="50A983D5" w14:textId="77777777" w:rsidR="00BE5F16" w:rsidRPr="007408D4" w:rsidRDefault="00BE5F16" w:rsidP="00BE5F16">
      <w:pPr>
        <w:autoSpaceDE w:val="0"/>
        <w:autoSpaceDN w:val="0"/>
        <w:adjustRightInd w:val="0"/>
        <w:spacing w:after="0" w:line="240" w:lineRule="auto"/>
        <w:jc w:val="both"/>
        <w:rPr>
          <w:rFonts w:ascii="Arial" w:hAnsi="Arial" w:cs="Arial"/>
          <w:color w:val="0000FF"/>
          <w:sz w:val="18"/>
          <w:szCs w:val="18"/>
          <w:u w:val="single"/>
          <w:bdr w:val="none" w:sz="0" w:space="0" w:color="auto" w:frame="1"/>
          <w:shd w:val="clear" w:color="auto" w:fill="FFFFFF"/>
        </w:rPr>
      </w:pPr>
    </w:p>
    <w:p w14:paraId="123374F3" w14:textId="77777777" w:rsidR="008E2B02" w:rsidRDefault="008E2B02" w:rsidP="00BE5F16">
      <w:pPr>
        <w:rPr>
          <w:b/>
        </w:rPr>
      </w:pPr>
    </w:p>
    <w:p w14:paraId="5B1A3756" w14:textId="77777777" w:rsidR="008E2B02" w:rsidRDefault="008E2B02" w:rsidP="00BE5F16">
      <w:pPr>
        <w:rPr>
          <w:b/>
        </w:rPr>
      </w:pPr>
    </w:p>
    <w:p w14:paraId="17C9CCC4" w14:textId="77777777" w:rsidR="008E2B02" w:rsidRDefault="008E2B02" w:rsidP="00BE5F16">
      <w:pPr>
        <w:rPr>
          <w:b/>
        </w:rPr>
      </w:pPr>
    </w:p>
    <w:p w14:paraId="33C12B9C" w14:textId="77777777" w:rsidR="008E2B02" w:rsidRDefault="008E2B02" w:rsidP="00BE5F16">
      <w:pPr>
        <w:rPr>
          <w:b/>
        </w:rPr>
      </w:pPr>
    </w:p>
    <w:p w14:paraId="14B2C030" w14:textId="77777777" w:rsidR="008E2B02" w:rsidRDefault="008E2B02" w:rsidP="00BE5F16">
      <w:pPr>
        <w:rPr>
          <w:b/>
        </w:rPr>
      </w:pPr>
    </w:p>
    <w:p w14:paraId="2883B3FA" w14:textId="77777777" w:rsidR="008E2B02" w:rsidRDefault="008E2B02" w:rsidP="00BE5F16">
      <w:pPr>
        <w:rPr>
          <w:b/>
        </w:rPr>
      </w:pPr>
    </w:p>
    <w:p w14:paraId="5F9C3CAF" w14:textId="77777777" w:rsidR="008E2B02" w:rsidRDefault="008E2B02" w:rsidP="00BE5F16">
      <w:pPr>
        <w:rPr>
          <w:b/>
        </w:rPr>
      </w:pPr>
    </w:p>
    <w:p w14:paraId="7B881C19" w14:textId="77777777" w:rsidR="00D62F29" w:rsidRDefault="00D62F29" w:rsidP="00BE5F16">
      <w:pPr>
        <w:rPr>
          <w:b/>
        </w:rPr>
      </w:pPr>
    </w:p>
    <w:p w14:paraId="2FAADB1A" w14:textId="77777777" w:rsidR="00D62F29" w:rsidRDefault="00D62F29" w:rsidP="00BE5F16">
      <w:pPr>
        <w:rPr>
          <w:b/>
        </w:rPr>
      </w:pPr>
    </w:p>
    <w:p w14:paraId="48A448BD" w14:textId="77777777" w:rsidR="00D62F29" w:rsidRDefault="00D62F29" w:rsidP="00BE5F16">
      <w:pPr>
        <w:rPr>
          <w:b/>
        </w:rPr>
      </w:pPr>
    </w:p>
    <w:p w14:paraId="618761C2" w14:textId="77777777" w:rsidR="00D62F29" w:rsidRDefault="00D62F29" w:rsidP="00BE5F16">
      <w:pPr>
        <w:rPr>
          <w:b/>
        </w:rPr>
      </w:pPr>
    </w:p>
    <w:p w14:paraId="07D0EEA1" w14:textId="77777777" w:rsidR="008E2B02" w:rsidRDefault="008E2B02" w:rsidP="00BE5F16">
      <w:pPr>
        <w:rPr>
          <w:b/>
        </w:rPr>
      </w:pPr>
    </w:p>
    <w:p w14:paraId="755F3CEC" w14:textId="77777777" w:rsidR="008E2B02" w:rsidRDefault="008E2B02" w:rsidP="00BE5F16">
      <w:pPr>
        <w:rPr>
          <w:b/>
        </w:rPr>
      </w:pPr>
    </w:p>
    <w:p w14:paraId="4764A4D8" w14:textId="77777777" w:rsidR="0081301B" w:rsidRDefault="0081301B" w:rsidP="00BA02BE">
      <w:pPr>
        <w:rPr>
          <w:b/>
        </w:rPr>
      </w:pPr>
    </w:p>
    <w:p w14:paraId="5F892224" w14:textId="77777777" w:rsidR="008E2B02" w:rsidRPr="00D62F29" w:rsidRDefault="00BE5F16" w:rsidP="00BA02BE">
      <w:pPr>
        <w:rPr>
          <w:rFonts w:ascii="Arial" w:eastAsia="Times New Roman" w:hAnsi="Arial" w:cs="Arial"/>
          <w:b/>
          <w:bCs/>
          <w:noProof/>
          <w:sz w:val="28"/>
          <w:szCs w:val="24"/>
          <w:lang w:eastAsia="es-ES"/>
        </w:rPr>
      </w:pPr>
      <w:bookmarkStart w:id="0" w:name="_GoBack"/>
      <w:bookmarkEnd w:id="0"/>
      <w:r w:rsidRPr="00D62F29">
        <w:rPr>
          <w:b/>
        </w:rPr>
        <w:t>ANEXO</w:t>
      </w:r>
    </w:p>
    <w:p w14:paraId="2AEFB026" w14:textId="77777777" w:rsidR="008E2B02" w:rsidRDefault="00BA02BE" w:rsidP="008E2B02">
      <w:pPr>
        <w:autoSpaceDE w:val="0"/>
        <w:autoSpaceDN w:val="0"/>
        <w:adjustRightInd w:val="0"/>
        <w:spacing w:after="0" w:line="240" w:lineRule="auto"/>
        <w:rPr>
          <w:rFonts w:ascii="Arial" w:eastAsia="Times New Roman" w:hAnsi="Arial" w:cs="Arial"/>
          <w:b/>
          <w:bCs/>
          <w:noProof/>
          <w:sz w:val="28"/>
          <w:szCs w:val="24"/>
          <w:lang w:eastAsia="es-ES"/>
        </w:rPr>
      </w:pPr>
      <w:r w:rsidRPr="00BA02BE">
        <w:rPr>
          <w:rFonts w:ascii="Arial" w:eastAsia="Times New Roman" w:hAnsi="Arial" w:cs="Arial"/>
          <w:b/>
          <w:bCs/>
          <w:noProof/>
          <w:sz w:val="28"/>
          <w:szCs w:val="24"/>
          <w:lang w:val="es-ES_tradnl" w:eastAsia="es-ES_tradnl"/>
        </w:rPr>
        <w:drawing>
          <wp:anchor distT="0" distB="0" distL="114300" distR="114300" simplePos="0" relativeHeight="251679744" behindDoc="0" locked="0" layoutInCell="1" allowOverlap="1" wp14:anchorId="4F80712A" wp14:editId="0D824AE7">
            <wp:simplePos x="0" y="0"/>
            <wp:positionH relativeFrom="column">
              <wp:posOffset>-127635</wp:posOffset>
            </wp:positionH>
            <wp:positionV relativeFrom="paragraph">
              <wp:posOffset>300355</wp:posOffset>
            </wp:positionV>
            <wp:extent cx="5974080" cy="3778885"/>
            <wp:effectExtent l="19050" t="19050" r="26670" b="1206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4080" cy="3778885"/>
                    </a:xfrm>
                    <a:prstGeom prst="rect">
                      <a:avLst/>
                    </a:prstGeom>
                    <a:noFill/>
                    <a:ln>
                      <a:solidFill>
                        <a:schemeClr val="bg2"/>
                      </a:solidFill>
                    </a:ln>
                  </pic:spPr>
                </pic:pic>
              </a:graphicData>
            </a:graphic>
            <wp14:sizeRelH relativeFrom="page">
              <wp14:pctWidth>0</wp14:pctWidth>
            </wp14:sizeRelH>
            <wp14:sizeRelV relativeFrom="page">
              <wp14:pctHeight>0</wp14:pctHeight>
            </wp14:sizeRelV>
          </wp:anchor>
        </w:drawing>
      </w:r>
    </w:p>
    <w:p w14:paraId="484558F4" w14:textId="77777777" w:rsidR="008E2B02" w:rsidRDefault="008E2B02" w:rsidP="008E2B02">
      <w:pPr>
        <w:autoSpaceDE w:val="0"/>
        <w:autoSpaceDN w:val="0"/>
        <w:adjustRightInd w:val="0"/>
        <w:spacing w:after="0" w:line="240" w:lineRule="auto"/>
        <w:rPr>
          <w:rFonts w:ascii="Arial" w:eastAsia="Times New Roman" w:hAnsi="Arial" w:cs="Arial"/>
          <w:b/>
          <w:bCs/>
          <w:noProof/>
          <w:sz w:val="28"/>
          <w:szCs w:val="24"/>
          <w:lang w:eastAsia="es-ES"/>
        </w:rPr>
      </w:pPr>
    </w:p>
    <w:p w14:paraId="2772567E" w14:textId="77777777" w:rsidR="008E2B02" w:rsidRDefault="003B65BC" w:rsidP="008E2B02">
      <w:pPr>
        <w:autoSpaceDE w:val="0"/>
        <w:autoSpaceDN w:val="0"/>
        <w:adjustRightInd w:val="0"/>
        <w:spacing w:after="0" w:line="240" w:lineRule="auto"/>
        <w:rPr>
          <w:rFonts w:ascii="Arial" w:eastAsia="Times New Roman" w:hAnsi="Arial" w:cs="Arial"/>
          <w:b/>
          <w:bCs/>
          <w:noProof/>
          <w:sz w:val="28"/>
          <w:szCs w:val="24"/>
          <w:lang w:eastAsia="es-ES"/>
        </w:rPr>
      </w:pPr>
      <w:r>
        <w:rPr>
          <w:rFonts w:ascii="Arial" w:eastAsia="Times New Roman" w:hAnsi="Arial" w:cs="Arial"/>
          <w:b/>
          <w:bCs/>
          <w:noProof/>
          <w:sz w:val="28"/>
          <w:szCs w:val="24"/>
          <w:lang w:val="es-ES_tradnl" w:eastAsia="es-ES_tradnl"/>
        </w:rPr>
        <w:drawing>
          <wp:anchor distT="0" distB="0" distL="114300" distR="114300" simplePos="0" relativeHeight="251685888" behindDoc="0" locked="0" layoutInCell="1" allowOverlap="1" wp14:anchorId="5A802FF2" wp14:editId="02BC4151">
            <wp:simplePos x="0" y="0"/>
            <wp:positionH relativeFrom="column">
              <wp:posOffset>-127635</wp:posOffset>
            </wp:positionH>
            <wp:positionV relativeFrom="paragraph">
              <wp:posOffset>119380</wp:posOffset>
            </wp:positionV>
            <wp:extent cx="6043295" cy="3762375"/>
            <wp:effectExtent l="0" t="0" r="0"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43295" cy="37623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E2B02" w:rsidSect="00EC3178">
      <w:headerReference w:type="default" r:id="rId24"/>
      <w:footerReference w:type="default" r:id="rId25"/>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CD16DD" w16cid:durableId="1E4031C9"/>
  <w16cid:commentId w16cid:paraId="55F2CEF0" w16cid:durableId="1E403229"/>
  <w16cid:commentId w16cid:paraId="5EF99EEF" w16cid:durableId="1E403255"/>
  <w16cid:commentId w16cid:paraId="2953172F" w16cid:durableId="1E4032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5CE37" w14:textId="77777777" w:rsidR="00A540F0" w:rsidRDefault="00A540F0" w:rsidP="00AC7DD1">
      <w:pPr>
        <w:spacing w:after="0" w:line="240" w:lineRule="auto"/>
      </w:pPr>
      <w:r>
        <w:separator/>
      </w:r>
    </w:p>
  </w:endnote>
  <w:endnote w:type="continuationSeparator" w:id="0">
    <w:p w14:paraId="677D896D" w14:textId="77777777" w:rsidR="00A540F0" w:rsidRDefault="00A540F0" w:rsidP="00AC7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Book">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446787"/>
      <w:docPartObj>
        <w:docPartGallery w:val="Page Numbers (Bottom of Page)"/>
        <w:docPartUnique/>
      </w:docPartObj>
    </w:sdtPr>
    <w:sdtEndPr/>
    <w:sdtContent>
      <w:p w14:paraId="21571A63" w14:textId="6D90DE22" w:rsidR="00EC3178" w:rsidRDefault="00EC3178">
        <w:pPr>
          <w:pStyle w:val="Piedepgina"/>
          <w:jc w:val="right"/>
        </w:pPr>
        <w:r>
          <w:fldChar w:fldCharType="begin"/>
        </w:r>
        <w:r>
          <w:instrText>PAGE   \* MERGEFORMAT</w:instrText>
        </w:r>
        <w:r>
          <w:fldChar w:fldCharType="separate"/>
        </w:r>
        <w:r w:rsidR="00D62F29">
          <w:rPr>
            <w:noProof/>
          </w:rPr>
          <w:t>5</w:t>
        </w:r>
        <w:r>
          <w:fldChar w:fldCharType="end"/>
        </w:r>
      </w:p>
    </w:sdtContent>
  </w:sdt>
  <w:p w14:paraId="723CD584" w14:textId="77777777" w:rsidR="00EC3178" w:rsidRDefault="00EC31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5B4E8" w14:textId="77777777" w:rsidR="00A540F0" w:rsidRDefault="00A540F0" w:rsidP="00AC7DD1">
      <w:pPr>
        <w:spacing w:after="0" w:line="240" w:lineRule="auto"/>
      </w:pPr>
      <w:r>
        <w:separator/>
      </w:r>
    </w:p>
  </w:footnote>
  <w:footnote w:type="continuationSeparator" w:id="0">
    <w:p w14:paraId="4A9C98B2" w14:textId="77777777" w:rsidR="00A540F0" w:rsidRDefault="00A540F0" w:rsidP="00AC7D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F7DD6" w14:textId="77777777" w:rsidR="00AC7DD1" w:rsidRDefault="00AC7DD1">
    <w:pPr>
      <w:pStyle w:val="Encabezado"/>
    </w:pPr>
    <w:r>
      <w:rPr>
        <w:noProof/>
        <w:lang w:val="es-ES_tradnl" w:eastAsia="es-ES_tradnl"/>
      </w:rPr>
      <w:drawing>
        <wp:anchor distT="0" distB="0" distL="114300" distR="114300" simplePos="0" relativeHeight="251659264" behindDoc="0" locked="0" layoutInCell="1" allowOverlap="1" wp14:anchorId="5FD8D630" wp14:editId="1C9DD5F1">
          <wp:simplePos x="0" y="0"/>
          <wp:positionH relativeFrom="column">
            <wp:posOffset>4276848</wp:posOffset>
          </wp:positionH>
          <wp:positionV relativeFrom="paragraph">
            <wp:posOffset>-203806</wp:posOffset>
          </wp:positionV>
          <wp:extent cx="1386953" cy="559558"/>
          <wp:effectExtent l="0" t="0" r="0" b="0"/>
          <wp:wrapNone/>
          <wp:docPr id="8" name="Imagen 8" descr="/Volumes/datos usuario/Clientes/Diseños compartidos/KETCHUM/TELEPIZZA/MATERIALES CLIENTE/LOGO/LOGO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datos usuario/Clientes/Diseños compartidos/KETCHUM/TELEPIZZA/MATERIALES CLIENTE/LOGO/LOGO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953" cy="55955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D7B8C"/>
    <w:multiLevelType w:val="hybridMultilevel"/>
    <w:tmpl w:val="1A8A6F82"/>
    <w:lvl w:ilvl="0" w:tplc="60F2A1B4">
      <w:start w:val="1"/>
      <w:numFmt w:val="bullet"/>
      <w:lvlText w:val="-"/>
      <w:lvlJc w:val="left"/>
      <w:pPr>
        <w:tabs>
          <w:tab w:val="num" w:pos="720"/>
        </w:tabs>
        <w:ind w:left="720" w:hanging="360"/>
      </w:pPr>
      <w:rPr>
        <w:rFonts w:ascii="Times New Roman" w:hAnsi="Times New Roman" w:hint="default"/>
      </w:rPr>
    </w:lvl>
    <w:lvl w:ilvl="1" w:tplc="F56CB238">
      <w:start w:val="67"/>
      <w:numFmt w:val="bullet"/>
      <w:lvlText w:val=""/>
      <w:lvlJc w:val="left"/>
      <w:pPr>
        <w:tabs>
          <w:tab w:val="num" w:pos="1440"/>
        </w:tabs>
        <w:ind w:left="1440" w:hanging="360"/>
      </w:pPr>
      <w:rPr>
        <w:rFonts w:ascii="Wingdings" w:hAnsi="Wingdings" w:hint="default"/>
      </w:rPr>
    </w:lvl>
    <w:lvl w:ilvl="2" w:tplc="99F03CD6">
      <w:start w:val="67"/>
      <w:numFmt w:val="bullet"/>
      <w:lvlText w:val=""/>
      <w:lvlJc w:val="left"/>
      <w:pPr>
        <w:tabs>
          <w:tab w:val="num" w:pos="2160"/>
        </w:tabs>
        <w:ind w:left="2160" w:hanging="360"/>
      </w:pPr>
      <w:rPr>
        <w:rFonts w:ascii="Wingdings" w:hAnsi="Wingdings" w:hint="default"/>
      </w:rPr>
    </w:lvl>
    <w:lvl w:ilvl="3" w:tplc="2A0A3344" w:tentative="1">
      <w:start w:val="1"/>
      <w:numFmt w:val="bullet"/>
      <w:lvlText w:val="-"/>
      <w:lvlJc w:val="left"/>
      <w:pPr>
        <w:tabs>
          <w:tab w:val="num" w:pos="2880"/>
        </w:tabs>
        <w:ind w:left="2880" w:hanging="360"/>
      </w:pPr>
      <w:rPr>
        <w:rFonts w:ascii="Times New Roman" w:hAnsi="Times New Roman" w:hint="default"/>
      </w:rPr>
    </w:lvl>
    <w:lvl w:ilvl="4" w:tplc="11F0613E" w:tentative="1">
      <w:start w:val="1"/>
      <w:numFmt w:val="bullet"/>
      <w:lvlText w:val="-"/>
      <w:lvlJc w:val="left"/>
      <w:pPr>
        <w:tabs>
          <w:tab w:val="num" w:pos="3600"/>
        </w:tabs>
        <w:ind w:left="3600" w:hanging="360"/>
      </w:pPr>
      <w:rPr>
        <w:rFonts w:ascii="Times New Roman" w:hAnsi="Times New Roman" w:hint="default"/>
      </w:rPr>
    </w:lvl>
    <w:lvl w:ilvl="5" w:tplc="1BD63BE0" w:tentative="1">
      <w:start w:val="1"/>
      <w:numFmt w:val="bullet"/>
      <w:lvlText w:val="-"/>
      <w:lvlJc w:val="left"/>
      <w:pPr>
        <w:tabs>
          <w:tab w:val="num" w:pos="4320"/>
        </w:tabs>
        <w:ind w:left="4320" w:hanging="360"/>
      </w:pPr>
      <w:rPr>
        <w:rFonts w:ascii="Times New Roman" w:hAnsi="Times New Roman" w:hint="default"/>
      </w:rPr>
    </w:lvl>
    <w:lvl w:ilvl="6" w:tplc="49D4C026" w:tentative="1">
      <w:start w:val="1"/>
      <w:numFmt w:val="bullet"/>
      <w:lvlText w:val="-"/>
      <w:lvlJc w:val="left"/>
      <w:pPr>
        <w:tabs>
          <w:tab w:val="num" w:pos="5040"/>
        </w:tabs>
        <w:ind w:left="5040" w:hanging="360"/>
      </w:pPr>
      <w:rPr>
        <w:rFonts w:ascii="Times New Roman" w:hAnsi="Times New Roman" w:hint="default"/>
      </w:rPr>
    </w:lvl>
    <w:lvl w:ilvl="7" w:tplc="EB909948" w:tentative="1">
      <w:start w:val="1"/>
      <w:numFmt w:val="bullet"/>
      <w:lvlText w:val="-"/>
      <w:lvlJc w:val="left"/>
      <w:pPr>
        <w:tabs>
          <w:tab w:val="num" w:pos="5760"/>
        </w:tabs>
        <w:ind w:left="5760" w:hanging="360"/>
      </w:pPr>
      <w:rPr>
        <w:rFonts w:ascii="Times New Roman" w:hAnsi="Times New Roman" w:hint="default"/>
      </w:rPr>
    </w:lvl>
    <w:lvl w:ilvl="8" w:tplc="CD04A51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213530"/>
    <w:multiLevelType w:val="hybridMultilevel"/>
    <w:tmpl w:val="441C50DC"/>
    <w:lvl w:ilvl="0" w:tplc="6954452C">
      <w:start w:val="1"/>
      <w:numFmt w:val="bullet"/>
      <w:lvlText w:val=""/>
      <w:lvlJc w:val="left"/>
      <w:pPr>
        <w:tabs>
          <w:tab w:val="num" w:pos="720"/>
        </w:tabs>
        <w:ind w:left="720" w:hanging="360"/>
      </w:pPr>
      <w:rPr>
        <w:rFonts w:ascii="Wingdings" w:hAnsi="Wingdings" w:hint="default"/>
      </w:rPr>
    </w:lvl>
    <w:lvl w:ilvl="1" w:tplc="1BC82BFC">
      <w:start w:val="1"/>
      <w:numFmt w:val="bullet"/>
      <w:lvlText w:val=""/>
      <w:lvlJc w:val="left"/>
      <w:pPr>
        <w:tabs>
          <w:tab w:val="num" w:pos="1440"/>
        </w:tabs>
        <w:ind w:left="1440" w:hanging="360"/>
      </w:pPr>
      <w:rPr>
        <w:rFonts w:ascii="Wingdings" w:hAnsi="Wingdings" w:hint="default"/>
      </w:rPr>
    </w:lvl>
    <w:lvl w:ilvl="2" w:tplc="B0D682FA">
      <w:start w:val="67"/>
      <w:numFmt w:val="bullet"/>
      <w:lvlText w:val=""/>
      <w:lvlJc w:val="left"/>
      <w:pPr>
        <w:tabs>
          <w:tab w:val="num" w:pos="2160"/>
        </w:tabs>
        <w:ind w:left="2160" w:hanging="360"/>
      </w:pPr>
      <w:rPr>
        <w:rFonts w:ascii="Wingdings" w:hAnsi="Wingdings" w:hint="default"/>
      </w:rPr>
    </w:lvl>
    <w:lvl w:ilvl="3" w:tplc="32F65AA4" w:tentative="1">
      <w:start w:val="1"/>
      <w:numFmt w:val="bullet"/>
      <w:lvlText w:val=""/>
      <w:lvlJc w:val="left"/>
      <w:pPr>
        <w:tabs>
          <w:tab w:val="num" w:pos="2880"/>
        </w:tabs>
        <w:ind w:left="2880" w:hanging="360"/>
      </w:pPr>
      <w:rPr>
        <w:rFonts w:ascii="Wingdings" w:hAnsi="Wingdings" w:hint="default"/>
      </w:rPr>
    </w:lvl>
    <w:lvl w:ilvl="4" w:tplc="E2CA0C88" w:tentative="1">
      <w:start w:val="1"/>
      <w:numFmt w:val="bullet"/>
      <w:lvlText w:val=""/>
      <w:lvlJc w:val="left"/>
      <w:pPr>
        <w:tabs>
          <w:tab w:val="num" w:pos="3600"/>
        </w:tabs>
        <w:ind w:left="3600" w:hanging="360"/>
      </w:pPr>
      <w:rPr>
        <w:rFonts w:ascii="Wingdings" w:hAnsi="Wingdings" w:hint="default"/>
      </w:rPr>
    </w:lvl>
    <w:lvl w:ilvl="5" w:tplc="19C2A370" w:tentative="1">
      <w:start w:val="1"/>
      <w:numFmt w:val="bullet"/>
      <w:lvlText w:val=""/>
      <w:lvlJc w:val="left"/>
      <w:pPr>
        <w:tabs>
          <w:tab w:val="num" w:pos="4320"/>
        </w:tabs>
        <w:ind w:left="4320" w:hanging="360"/>
      </w:pPr>
      <w:rPr>
        <w:rFonts w:ascii="Wingdings" w:hAnsi="Wingdings" w:hint="default"/>
      </w:rPr>
    </w:lvl>
    <w:lvl w:ilvl="6" w:tplc="AE183918" w:tentative="1">
      <w:start w:val="1"/>
      <w:numFmt w:val="bullet"/>
      <w:lvlText w:val=""/>
      <w:lvlJc w:val="left"/>
      <w:pPr>
        <w:tabs>
          <w:tab w:val="num" w:pos="5040"/>
        </w:tabs>
        <w:ind w:left="5040" w:hanging="360"/>
      </w:pPr>
      <w:rPr>
        <w:rFonts w:ascii="Wingdings" w:hAnsi="Wingdings" w:hint="default"/>
      </w:rPr>
    </w:lvl>
    <w:lvl w:ilvl="7" w:tplc="B0B239D8" w:tentative="1">
      <w:start w:val="1"/>
      <w:numFmt w:val="bullet"/>
      <w:lvlText w:val=""/>
      <w:lvlJc w:val="left"/>
      <w:pPr>
        <w:tabs>
          <w:tab w:val="num" w:pos="5760"/>
        </w:tabs>
        <w:ind w:left="5760" w:hanging="360"/>
      </w:pPr>
      <w:rPr>
        <w:rFonts w:ascii="Wingdings" w:hAnsi="Wingdings" w:hint="default"/>
      </w:rPr>
    </w:lvl>
    <w:lvl w:ilvl="8" w:tplc="7D800A0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48B4"/>
    <w:multiLevelType w:val="hybridMultilevel"/>
    <w:tmpl w:val="AC7EF50E"/>
    <w:lvl w:ilvl="0" w:tplc="A69E6C04">
      <w:start w:val="1"/>
      <w:numFmt w:val="bullet"/>
      <w:lvlText w:val="•"/>
      <w:lvlJc w:val="left"/>
      <w:pPr>
        <w:tabs>
          <w:tab w:val="num" w:pos="720"/>
        </w:tabs>
        <w:ind w:left="720" w:hanging="360"/>
      </w:pPr>
      <w:rPr>
        <w:rFonts w:ascii="Arial" w:hAnsi="Arial" w:hint="default"/>
      </w:rPr>
    </w:lvl>
    <w:lvl w:ilvl="1" w:tplc="57246C76" w:tentative="1">
      <w:start w:val="1"/>
      <w:numFmt w:val="bullet"/>
      <w:lvlText w:val="•"/>
      <w:lvlJc w:val="left"/>
      <w:pPr>
        <w:tabs>
          <w:tab w:val="num" w:pos="1440"/>
        </w:tabs>
        <w:ind w:left="1440" w:hanging="360"/>
      </w:pPr>
      <w:rPr>
        <w:rFonts w:ascii="Arial" w:hAnsi="Arial" w:hint="default"/>
      </w:rPr>
    </w:lvl>
    <w:lvl w:ilvl="2" w:tplc="48402FF0" w:tentative="1">
      <w:start w:val="1"/>
      <w:numFmt w:val="bullet"/>
      <w:lvlText w:val="•"/>
      <w:lvlJc w:val="left"/>
      <w:pPr>
        <w:tabs>
          <w:tab w:val="num" w:pos="2160"/>
        </w:tabs>
        <w:ind w:left="2160" w:hanging="360"/>
      </w:pPr>
      <w:rPr>
        <w:rFonts w:ascii="Arial" w:hAnsi="Arial" w:hint="default"/>
      </w:rPr>
    </w:lvl>
    <w:lvl w:ilvl="3" w:tplc="82AEC6DA" w:tentative="1">
      <w:start w:val="1"/>
      <w:numFmt w:val="bullet"/>
      <w:lvlText w:val="•"/>
      <w:lvlJc w:val="left"/>
      <w:pPr>
        <w:tabs>
          <w:tab w:val="num" w:pos="2880"/>
        </w:tabs>
        <w:ind w:left="2880" w:hanging="360"/>
      </w:pPr>
      <w:rPr>
        <w:rFonts w:ascii="Arial" w:hAnsi="Arial" w:hint="default"/>
      </w:rPr>
    </w:lvl>
    <w:lvl w:ilvl="4" w:tplc="2C24E752" w:tentative="1">
      <w:start w:val="1"/>
      <w:numFmt w:val="bullet"/>
      <w:lvlText w:val="•"/>
      <w:lvlJc w:val="left"/>
      <w:pPr>
        <w:tabs>
          <w:tab w:val="num" w:pos="3600"/>
        </w:tabs>
        <w:ind w:left="3600" w:hanging="360"/>
      </w:pPr>
      <w:rPr>
        <w:rFonts w:ascii="Arial" w:hAnsi="Arial" w:hint="default"/>
      </w:rPr>
    </w:lvl>
    <w:lvl w:ilvl="5" w:tplc="DAA215B0" w:tentative="1">
      <w:start w:val="1"/>
      <w:numFmt w:val="bullet"/>
      <w:lvlText w:val="•"/>
      <w:lvlJc w:val="left"/>
      <w:pPr>
        <w:tabs>
          <w:tab w:val="num" w:pos="4320"/>
        </w:tabs>
        <w:ind w:left="4320" w:hanging="360"/>
      </w:pPr>
      <w:rPr>
        <w:rFonts w:ascii="Arial" w:hAnsi="Arial" w:hint="default"/>
      </w:rPr>
    </w:lvl>
    <w:lvl w:ilvl="6" w:tplc="5EA68032" w:tentative="1">
      <w:start w:val="1"/>
      <w:numFmt w:val="bullet"/>
      <w:lvlText w:val="•"/>
      <w:lvlJc w:val="left"/>
      <w:pPr>
        <w:tabs>
          <w:tab w:val="num" w:pos="5040"/>
        </w:tabs>
        <w:ind w:left="5040" w:hanging="360"/>
      </w:pPr>
      <w:rPr>
        <w:rFonts w:ascii="Arial" w:hAnsi="Arial" w:hint="default"/>
      </w:rPr>
    </w:lvl>
    <w:lvl w:ilvl="7" w:tplc="70FE3C36" w:tentative="1">
      <w:start w:val="1"/>
      <w:numFmt w:val="bullet"/>
      <w:lvlText w:val="•"/>
      <w:lvlJc w:val="left"/>
      <w:pPr>
        <w:tabs>
          <w:tab w:val="num" w:pos="5760"/>
        </w:tabs>
        <w:ind w:left="5760" w:hanging="360"/>
      </w:pPr>
      <w:rPr>
        <w:rFonts w:ascii="Arial" w:hAnsi="Arial" w:hint="default"/>
      </w:rPr>
    </w:lvl>
    <w:lvl w:ilvl="8" w:tplc="706C57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FB1CE0"/>
    <w:multiLevelType w:val="hybridMultilevel"/>
    <w:tmpl w:val="C62AC3AC"/>
    <w:lvl w:ilvl="0" w:tplc="42E4AAE6">
      <w:start w:val="1"/>
      <w:numFmt w:val="bullet"/>
      <w:lvlText w:val="•"/>
      <w:lvlJc w:val="left"/>
      <w:pPr>
        <w:tabs>
          <w:tab w:val="num" w:pos="720"/>
        </w:tabs>
        <w:ind w:left="720" w:hanging="360"/>
      </w:pPr>
      <w:rPr>
        <w:rFonts w:ascii="Arial" w:hAnsi="Arial" w:hint="default"/>
      </w:rPr>
    </w:lvl>
    <w:lvl w:ilvl="1" w:tplc="E738E61C" w:tentative="1">
      <w:start w:val="1"/>
      <w:numFmt w:val="bullet"/>
      <w:lvlText w:val="•"/>
      <w:lvlJc w:val="left"/>
      <w:pPr>
        <w:tabs>
          <w:tab w:val="num" w:pos="1440"/>
        </w:tabs>
        <w:ind w:left="1440" w:hanging="360"/>
      </w:pPr>
      <w:rPr>
        <w:rFonts w:ascii="Arial" w:hAnsi="Arial" w:hint="default"/>
      </w:rPr>
    </w:lvl>
    <w:lvl w:ilvl="2" w:tplc="6DA48DD6" w:tentative="1">
      <w:start w:val="1"/>
      <w:numFmt w:val="bullet"/>
      <w:lvlText w:val="•"/>
      <w:lvlJc w:val="left"/>
      <w:pPr>
        <w:tabs>
          <w:tab w:val="num" w:pos="2160"/>
        </w:tabs>
        <w:ind w:left="2160" w:hanging="360"/>
      </w:pPr>
      <w:rPr>
        <w:rFonts w:ascii="Arial" w:hAnsi="Arial" w:hint="default"/>
      </w:rPr>
    </w:lvl>
    <w:lvl w:ilvl="3" w:tplc="B3763E84" w:tentative="1">
      <w:start w:val="1"/>
      <w:numFmt w:val="bullet"/>
      <w:lvlText w:val="•"/>
      <w:lvlJc w:val="left"/>
      <w:pPr>
        <w:tabs>
          <w:tab w:val="num" w:pos="2880"/>
        </w:tabs>
        <w:ind w:left="2880" w:hanging="360"/>
      </w:pPr>
      <w:rPr>
        <w:rFonts w:ascii="Arial" w:hAnsi="Arial" w:hint="default"/>
      </w:rPr>
    </w:lvl>
    <w:lvl w:ilvl="4" w:tplc="B678B832" w:tentative="1">
      <w:start w:val="1"/>
      <w:numFmt w:val="bullet"/>
      <w:lvlText w:val="•"/>
      <w:lvlJc w:val="left"/>
      <w:pPr>
        <w:tabs>
          <w:tab w:val="num" w:pos="3600"/>
        </w:tabs>
        <w:ind w:left="3600" w:hanging="360"/>
      </w:pPr>
      <w:rPr>
        <w:rFonts w:ascii="Arial" w:hAnsi="Arial" w:hint="default"/>
      </w:rPr>
    </w:lvl>
    <w:lvl w:ilvl="5" w:tplc="C8D049E8" w:tentative="1">
      <w:start w:val="1"/>
      <w:numFmt w:val="bullet"/>
      <w:lvlText w:val="•"/>
      <w:lvlJc w:val="left"/>
      <w:pPr>
        <w:tabs>
          <w:tab w:val="num" w:pos="4320"/>
        </w:tabs>
        <w:ind w:left="4320" w:hanging="360"/>
      </w:pPr>
      <w:rPr>
        <w:rFonts w:ascii="Arial" w:hAnsi="Arial" w:hint="default"/>
      </w:rPr>
    </w:lvl>
    <w:lvl w:ilvl="6" w:tplc="BEF8DEDC" w:tentative="1">
      <w:start w:val="1"/>
      <w:numFmt w:val="bullet"/>
      <w:lvlText w:val="•"/>
      <w:lvlJc w:val="left"/>
      <w:pPr>
        <w:tabs>
          <w:tab w:val="num" w:pos="5040"/>
        </w:tabs>
        <w:ind w:left="5040" w:hanging="360"/>
      </w:pPr>
      <w:rPr>
        <w:rFonts w:ascii="Arial" w:hAnsi="Arial" w:hint="default"/>
      </w:rPr>
    </w:lvl>
    <w:lvl w:ilvl="7" w:tplc="18E0D146" w:tentative="1">
      <w:start w:val="1"/>
      <w:numFmt w:val="bullet"/>
      <w:lvlText w:val="•"/>
      <w:lvlJc w:val="left"/>
      <w:pPr>
        <w:tabs>
          <w:tab w:val="num" w:pos="5760"/>
        </w:tabs>
        <w:ind w:left="5760" w:hanging="360"/>
      </w:pPr>
      <w:rPr>
        <w:rFonts w:ascii="Arial" w:hAnsi="Arial" w:hint="default"/>
      </w:rPr>
    </w:lvl>
    <w:lvl w:ilvl="8" w:tplc="FCB44AD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42578B"/>
    <w:multiLevelType w:val="hybridMultilevel"/>
    <w:tmpl w:val="949220C0"/>
    <w:lvl w:ilvl="0" w:tplc="B7302604">
      <w:start w:val="1"/>
      <w:numFmt w:val="bullet"/>
      <w:lvlText w:val=""/>
      <w:lvlJc w:val="left"/>
      <w:pPr>
        <w:tabs>
          <w:tab w:val="num" w:pos="720"/>
        </w:tabs>
        <w:ind w:left="720" w:hanging="360"/>
      </w:pPr>
      <w:rPr>
        <w:rFonts w:ascii="Wingdings" w:hAnsi="Wingdings" w:hint="default"/>
      </w:rPr>
    </w:lvl>
    <w:lvl w:ilvl="1" w:tplc="E75EBFDC">
      <w:start w:val="1"/>
      <w:numFmt w:val="bullet"/>
      <w:lvlText w:val=""/>
      <w:lvlJc w:val="left"/>
      <w:pPr>
        <w:tabs>
          <w:tab w:val="num" w:pos="1440"/>
        </w:tabs>
        <w:ind w:left="1440" w:hanging="360"/>
      </w:pPr>
      <w:rPr>
        <w:rFonts w:ascii="Wingdings" w:hAnsi="Wingdings" w:hint="default"/>
      </w:rPr>
    </w:lvl>
    <w:lvl w:ilvl="2" w:tplc="EDEAE7D8">
      <w:start w:val="67"/>
      <w:numFmt w:val="bullet"/>
      <w:lvlText w:val=""/>
      <w:lvlJc w:val="left"/>
      <w:pPr>
        <w:tabs>
          <w:tab w:val="num" w:pos="2160"/>
        </w:tabs>
        <w:ind w:left="2160" w:hanging="360"/>
      </w:pPr>
      <w:rPr>
        <w:rFonts w:ascii="Wingdings" w:hAnsi="Wingdings" w:hint="default"/>
      </w:rPr>
    </w:lvl>
    <w:lvl w:ilvl="3" w:tplc="CA5E2A00" w:tentative="1">
      <w:start w:val="1"/>
      <w:numFmt w:val="bullet"/>
      <w:lvlText w:val=""/>
      <w:lvlJc w:val="left"/>
      <w:pPr>
        <w:tabs>
          <w:tab w:val="num" w:pos="2880"/>
        </w:tabs>
        <w:ind w:left="2880" w:hanging="360"/>
      </w:pPr>
      <w:rPr>
        <w:rFonts w:ascii="Wingdings" w:hAnsi="Wingdings" w:hint="default"/>
      </w:rPr>
    </w:lvl>
    <w:lvl w:ilvl="4" w:tplc="D054C51E" w:tentative="1">
      <w:start w:val="1"/>
      <w:numFmt w:val="bullet"/>
      <w:lvlText w:val=""/>
      <w:lvlJc w:val="left"/>
      <w:pPr>
        <w:tabs>
          <w:tab w:val="num" w:pos="3600"/>
        </w:tabs>
        <w:ind w:left="3600" w:hanging="360"/>
      </w:pPr>
      <w:rPr>
        <w:rFonts w:ascii="Wingdings" w:hAnsi="Wingdings" w:hint="default"/>
      </w:rPr>
    </w:lvl>
    <w:lvl w:ilvl="5" w:tplc="CA187BD8" w:tentative="1">
      <w:start w:val="1"/>
      <w:numFmt w:val="bullet"/>
      <w:lvlText w:val=""/>
      <w:lvlJc w:val="left"/>
      <w:pPr>
        <w:tabs>
          <w:tab w:val="num" w:pos="4320"/>
        </w:tabs>
        <w:ind w:left="4320" w:hanging="360"/>
      </w:pPr>
      <w:rPr>
        <w:rFonts w:ascii="Wingdings" w:hAnsi="Wingdings" w:hint="default"/>
      </w:rPr>
    </w:lvl>
    <w:lvl w:ilvl="6" w:tplc="77125AF8" w:tentative="1">
      <w:start w:val="1"/>
      <w:numFmt w:val="bullet"/>
      <w:lvlText w:val=""/>
      <w:lvlJc w:val="left"/>
      <w:pPr>
        <w:tabs>
          <w:tab w:val="num" w:pos="5040"/>
        </w:tabs>
        <w:ind w:left="5040" w:hanging="360"/>
      </w:pPr>
      <w:rPr>
        <w:rFonts w:ascii="Wingdings" w:hAnsi="Wingdings" w:hint="default"/>
      </w:rPr>
    </w:lvl>
    <w:lvl w:ilvl="7" w:tplc="70B664D2" w:tentative="1">
      <w:start w:val="1"/>
      <w:numFmt w:val="bullet"/>
      <w:lvlText w:val=""/>
      <w:lvlJc w:val="left"/>
      <w:pPr>
        <w:tabs>
          <w:tab w:val="num" w:pos="5760"/>
        </w:tabs>
        <w:ind w:left="5760" w:hanging="360"/>
      </w:pPr>
      <w:rPr>
        <w:rFonts w:ascii="Wingdings" w:hAnsi="Wingdings" w:hint="default"/>
      </w:rPr>
    </w:lvl>
    <w:lvl w:ilvl="8" w:tplc="32343A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83124"/>
    <w:multiLevelType w:val="hybridMultilevel"/>
    <w:tmpl w:val="E676D0C8"/>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B26289C"/>
    <w:multiLevelType w:val="hybridMultilevel"/>
    <w:tmpl w:val="63A2D6DC"/>
    <w:lvl w:ilvl="0" w:tplc="308A951E">
      <w:start w:val="1"/>
      <w:numFmt w:val="bullet"/>
      <w:lvlText w:val="-"/>
      <w:lvlJc w:val="left"/>
      <w:pPr>
        <w:tabs>
          <w:tab w:val="num" w:pos="720"/>
        </w:tabs>
        <w:ind w:left="720" w:hanging="360"/>
      </w:pPr>
      <w:rPr>
        <w:rFonts w:ascii="Times New Roman" w:hAnsi="Times New Roman" w:hint="default"/>
      </w:rPr>
    </w:lvl>
    <w:lvl w:ilvl="1" w:tplc="301C0D90">
      <w:start w:val="67"/>
      <w:numFmt w:val="bullet"/>
      <w:lvlText w:val=""/>
      <w:lvlJc w:val="left"/>
      <w:pPr>
        <w:tabs>
          <w:tab w:val="num" w:pos="1440"/>
        </w:tabs>
        <w:ind w:left="1440" w:hanging="360"/>
      </w:pPr>
      <w:rPr>
        <w:rFonts w:ascii="Wingdings" w:hAnsi="Wingdings" w:hint="default"/>
      </w:rPr>
    </w:lvl>
    <w:lvl w:ilvl="2" w:tplc="C9264F1A">
      <w:start w:val="67"/>
      <w:numFmt w:val="bullet"/>
      <w:lvlText w:val=""/>
      <w:lvlJc w:val="left"/>
      <w:pPr>
        <w:tabs>
          <w:tab w:val="num" w:pos="2160"/>
        </w:tabs>
        <w:ind w:left="2160" w:hanging="360"/>
      </w:pPr>
      <w:rPr>
        <w:rFonts w:ascii="Wingdings" w:hAnsi="Wingdings" w:hint="default"/>
      </w:rPr>
    </w:lvl>
    <w:lvl w:ilvl="3" w:tplc="1EB0B77A" w:tentative="1">
      <w:start w:val="1"/>
      <w:numFmt w:val="bullet"/>
      <w:lvlText w:val="-"/>
      <w:lvlJc w:val="left"/>
      <w:pPr>
        <w:tabs>
          <w:tab w:val="num" w:pos="2880"/>
        </w:tabs>
        <w:ind w:left="2880" w:hanging="360"/>
      </w:pPr>
      <w:rPr>
        <w:rFonts w:ascii="Times New Roman" w:hAnsi="Times New Roman" w:hint="default"/>
      </w:rPr>
    </w:lvl>
    <w:lvl w:ilvl="4" w:tplc="774AE0E4" w:tentative="1">
      <w:start w:val="1"/>
      <w:numFmt w:val="bullet"/>
      <w:lvlText w:val="-"/>
      <w:lvlJc w:val="left"/>
      <w:pPr>
        <w:tabs>
          <w:tab w:val="num" w:pos="3600"/>
        </w:tabs>
        <w:ind w:left="3600" w:hanging="360"/>
      </w:pPr>
      <w:rPr>
        <w:rFonts w:ascii="Times New Roman" w:hAnsi="Times New Roman" w:hint="default"/>
      </w:rPr>
    </w:lvl>
    <w:lvl w:ilvl="5" w:tplc="32427C98" w:tentative="1">
      <w:start w:val="1"/>
      <w:numFmt w:val="bullet"/>
      <w:lvlText w:val="-"/>
      <w:lvlJc w:val="left"/>
      <w:pPr>
        <w:tabs>
          <w:tab w:val="num" w:pos="4320"/>
        </w:tabs>
        <w:ind w:left="4320" w:hanging="360"/>
      </w:pPr>
      <w:rPr>
        <w:rFonts w:ascii="Times New Roman" w:hAnsi="Times New Roman" w:hint="default"/>
      </w:rPr>
    </w:lvl>
    <w:lvl w:ilvl="6" w:tplc="63C4C428" w:tentative="1">
      <w:start w:val="1"/>
      <w:numFmt w:val="bullet"/>
      <w:lvlText w:val="-"/>
      <w:lvlJc w:val="left"/>
      <w:pPr>
        <w:tabs>
          <w:tab w:val="num" w:pos="5040"/>
        </w:tabs>
        <w:ind w:left="5040" w:hanging="360"/>
      </w:pPr>
      <w:rPr>
        <w:rFonts w:ascii="Times New Roman" w:hAnsi="Times New Roman" w:hint="default"/>
      </w:rPr>
    </w:lvl>
    <w:lvl w:ilvl="7" w:tplc="BF98C170" w:tentative="1">
      <w:start w:val="1"/>
      <w:numFmt w:val="bullet"/>
      <w:lvlText w:val="-"/>
      <w:lvlJc w:val="left"/>
      <w:pPr>
        <w:tabs>
          <w:tab w:val="num" w:pos="5760"/>
        </w:tabs>
        <w:ind w:left="5760" w:hanging="360"/>
      </w:pPr>
      <w:rPr>
        <w:rFonts w:ascii="Times New Roman" w:hAnsi="Times New Roman" w:hint="default"/>
      </w:rPr>
    </w:lvl>
    <w:lvl w:ilvl="8" w:tplc="A1FA898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B31609D"/>
    <w:multiLevelType w:val="hybridMultilevel"/>
    <w:tmpl w:val="B99ABF5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0CD5F4F"/>
    <w:multiLevelType w:val="hybridMultilevel"/>
    <w:tmpl w:val="C2FE35C2"/>
    <w:lvl w:ilvl="0" w:tplc="177C5232">
      <w:start w:val="1"/>
      <w:numFmt w:val="bullet"/>
      <w:lvlText w:val=""/>
      <w:lvlJc w:val="left"/>
      <w:pPr>
        <w:ind w:left="720" w:hanging="360"/>
      </w:pPr>
      <w:rPr>
        <w:rFonts w:ascii="Symbol" w:eastAsia="Avenir Book" w:hAnsi="Symbol" w:cs="Avenir Book"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0FD1C31"/>
    <w:multiLevelType w:val="hybridMultilevel"/>
    <w:tmpl w:val="8B48CEBA"/>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15:restartNumberingAfterBreak="0">
    <w:nsid w:val="406223A7"/>
    <w:multiLevelType w:val="hybridMultilevel"/>
    <w:tmpl w:val="132AA900"/>
    <w:lvl w:ilvl="0" w:tplc="204672E4">
      <w:start w:val="1"/>
      <w:numFmt w:val="upperLetter"/>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48BA4C53"/>
    <w:multiLevelType w:val="hybridMultilevel"/>
    <w:tmpl w:val="AECA1890"/>
    <w:lvl w:ilvl="0" w:tplc="A426EAE2">
      <w:start w:val="1"/>
      <w:numFmt w:val="bullet"/>
      <w:lvlText w:val="•"/>
      <w:lvlJc w:val="left"/>
      <w:pPr>
        <w:tabs>
          <w:tab w:val="num" w:pos="720"/>
        </w:tabs>
        <w:ind w:left="720" w:hanging="360"/>
      </w:pPr>
      <w:rPr>
        <w:rFonts w:ascii="Arial" w:hAnsi="Arial" w:hint="default"/>
      </w:rPr>
    </w:lvl>
    <w:lvl w:ilvl="1" w:tplc="9DE0173C" w:tentative="1">
      <w:start w:val="1"/>
      <w:numFmt w:val="bullet"/>
      <w:lvlText w:val="•"/>
      <w:lvlJc w:val="left"/>
      <w:pPr>
        <w:tabs>
          <w:tab w:val="num" w:pos="1440"/>
        </w:tabs>
        <w:ind w:left="1440" w:hanging="360"/>
      </w:pPr>
      <w:rPr>
        <w:rFonts w:ascii="Arial" w:hAnsi="Arial" w:hint="default"/>
      </w:rPr>
    </w:lvl>
    <w:lvl w:ilvl="2" w:tplc="BFBE590C" w:tentative="1">
      <w:start w:val="1"/>
      <w:numFmt w:val="bullet"/>
      <w:lvlText w:val="•"/>
      <w:lvlJc w:val="left"/>
      <w:pPr>
        <w:tabs>
          <w:tab w:val="num" w:pos="2160"/>
        </w:tabs>
        <w:ind w:left="2160" w:hanging="360"/>
      </w:pPr>
      <w:rPr>
        <w:rFonts w:ascii="Arial" w:hAnsi="Arial" w:hint="default"/>
      </w:rPr>
    </w:lvl>
    <w:lvl w:ilvl="3" w:tplc="7B7EFDDC" w:tentative="1">
      <w:start w:val="1"/>
      <w:numFmt w:val="bullet"/>
      <w:lvlText w:val="•"/>
      <w:lvlJc w:val="left"/>
      <w:pPr>
        <w:tabs>
          <w:tab w:val="num" w:pos="2880"/>
        </w:tabs>
        <w:ind w:left="2880" w:hanging="360"/>
      </w:pPr>
      <w:rPr>
        <w:rFonts w:ascii="Arial" w:hAnsi="Arial" w:hint="default"/>
      </w:rPr>
    </w:lvl>
    <w:lvl w:ilvl="4" w:tplc="73E238B4" w:tentative="1">
      <w:start w:val="1"/>
      <w:numFmt w:val="bullet"/>
      <w:lvlText w:val="•"/>
      <w:lvlJc w:val="left"/>
      <w:pPr>
        <w:tabs>
          <w:tab w:val="num" w:pos="3600"/>
        </w:tabs>
        <w:ind w:left="3600" w:hanging="360"/>
      </w:pPr>
      <w:rPr>
        <w:rFonts w:ascii="Arial" w:hAnsi="Arial" w:hint="default"/>
      </w:rPr>
    </w:lvl>
    <w:lvl w:ilvl="5" w:tplc="E3DC30E0" w:tentative="1">
      <w:start w:val="1"/>
      <w:numFmt w:val="bullet"/>
      <w:lvlText w:val="•"/>
      <w:lvlJc w:val="left"/>
      <w:pPr>
        <w:tabs>
          <w:tab w:val="num" w:pos="4320"/>
        </w:tabs>
        <w:ind w:left="4320" w:hanging="360"/>
      </w:pPr>
      <w:rPr>
        <w:rFonts w:ascii="Arial" w:hAnsi="Arial" w:hint="default"/>
      </w:rPr>
    </w:lvl>
    <w:lvl w:ilvl="6" w:tplc="694634A6" w:tentative="1">
      <w:start w:val="1"/>
      <w:numFmt w:val="bullet"/>
      <w:lvlText w:val="•"/>
      <w:lvlJc w:val="left"/>
      <w:pPr>
        <w:tabs>
          <w:tab w:val="num" w:pos="5040"/>
        </w:tabs>
        <w:ind w:left="5040" w:hanging="360"/>
      </w:pPr>
      <w:rPr>
        <w:rFonts w:ascii="Arial" w:hAnsi="Arial" w:hint="default"/>
      </w:rPr>
    </w:lvl>
    <w:lvl w:ilvl="7" w:tplc="11264FA0" w:tentative="1">
      <w:start w:val="1"/>
      <w:numFmt w:val="bullet"/>
      <w:lvlText w:val="•"/>
      <w:lvlJc w:val="left"/>
      <w:pPr>
        <w:tabs>
          <w:tab w:val="num" w:pos="5760"/>
        </w:tabs>
        <w:ind w:left="5760" w:hanging="360"/>
      </w:pPr>
      <w:rPr>
        <w:rFonts w:ascii="Arial" w:hAnsi="Arial" w:hint="default"/>
      </w:rPr>
    </w:lvl>
    <w:lvl w:ilvl="8" w:tplc="29C4CC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8608BC"/>
    <w:multiLevelType w:val="hybridMultilevel"/>
    <w:tmpl w:val="ABD47DFC"/>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EAD1092"/>
    <w:multiLevelType w:val="hybridMultilevel"/>
    <w:tmpl w:val="29DC5DDE"/>
    <w:lvl w:ilvl="0" w:tplc="E9469ED0">
      <w:start w:val="1"/>
      <w:numFmt w:val="decimal"/>
      <w:lvlText w:val="%1."/>
      <w:lvlJc w:val="left"/>
      <w:pPr>
        <w:ind w:left="720" w:hanging="360"/>
      </w:pPr>
      <w:rPr>
        <w:rFonts w:hint="default"/>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53C574E4"/>
    <w:multiLevelType w:val="hybridMultilevel"/>
    <w:tmpl w:val="65D4D5A2"/>
    <w:lvl w:ilvl="0" w:tplc="20B4DCB2">
      <w:start w:val="1"/>
      <w:numFmt w:val="bullet"/>
      <w:lvlText w:val="•"/>
      <w:lvlJc w:val="left"/>
      <w:pPr>
        <w:tabs>
          <w:tab w:val="num" w:pos="720"/>
        </w:tabs>
        <w:ind w:left="720" w:hanging="360"/>
      </w:pPr>
      <w:rPr>
        <w:rFonts w:ascii="Arial" w:hAnsi="Arial" w:hint="default"/>
      </w:rPr>
    </w:lvl>
    <w:lvl w:ilvl="1" w:tplc="1E5AB6BE" w:tentative="1">
      <w:start w:val="1"/>
      <w:numFmt w:val="bullet"/>
      <w:lvlText w:val="•"/>
      <w:lvlJc w:val="left"/>
      <w:pPr>
        <w:tabs>
          <w:tab w:val="num" w:pos="1440"/>
        </w:tabs>
        <w:ind w:left="1440" w:hanging="360"/>
      </w:pPr>
      <w:rPr>
        <w:rFonts w:ascii="Arial" w:hAnsi="Arial" w:hint="default"/>
      </w:rPr>
    </w:lvl>
    <w:lvl w:ilvl="2" w:tplc="34BA2344" w:tentative="1">
      <w:start w:val="1"/>
      <w:numFmt w:val="bullet"/>
      <w:lvlText w:val="•"/>
      <w:lvlJc w:val="left"/>
      <w:pPr>
        <w:tabs>
          <w:tab w:val="num" w:pos="2160"/>
        </w:tabs>
        <w:ind w:left="2160" w:hanging="360"/>
      </w:pPr>
      <w:rPr>
        <w:rFonts w:ascii="Arial" w:hAnsi="Arial" w:hint="default"/>
      </w:rPr>
    </w:lvl>
    <w:lvl w:ilvl="3" w:tplc="612E8988" w:tentative="1">
      <w:start w:val="1"/>
      <w:numFmt w:val="bullet"/>
      <w:lvlText w:val="•"/>
      <w:lvlJc w:val="left"/>
      <w:pPr>
        <w:tabs>
          <w:tab w:val="num" w:pos="2880"/>
        </w:tabs>
        <w:ind w:left="2880" w:hanging="360"/>
      </w:pPr>
      <w:rPr>
        <w:rFonts w:ascii="Arial" w:hAnsi="Arial" w:hint="default"/>
      </w:rPr>
    </w:lvl>
    <w:lvl w:ilvl="4" w:tplc="A0741FD2" w:tentative="1">
      <w:start w:val="1"/>
      <w:numFmt w:val="bullet"/>
      <w:lvlText w:val="•"/>
      <w:lvlJc w:val="left"/>
      <w:pPr>
        <w:tabs>
          <w:tab w:val="num" w:pos="3600"/>
        </w:tabs>
        <w:ind w:left="3600" w:hanging="360"/>
      </w:pPr>
      <w:rPr>
        <w:rFonts w:ascii="Arial" w:hAnsi="Arial" w:hint="default"/>
      </w:rPr>
    </w:lvl>
    <w:lvl w:ilvl="5" w:tplc="121C35DA" w:tentative="1">
      <w:start w:val="1"/>
      <w:numFmt w:val="bullet"/>
      <w:lvlText w:val="•"/>
      <w:lvlJc w:val="left"/>
      <w:pPr>
        <w:tabs>
          <w:tab w:val="num" w:pos="4320"/>
        </w:tabs>
        <w:ind w:left="4320" w:hanging="360"/>
      </w:pPr>
      <w:rPr>
        <w:rFonts w:ascii="Arial" w:hAnsi="Arial" w:hint="default"/>
      </w:rPr>
    </w:lvl>
    <w:lvl w:ilvl="6" w:tplc="489869BC" w:tentative="1">
      <w:start w:val="1"/>
      <w:numFmt w:val="bullet"/>
      <w:lvlText w:val="•"/>
      <w:lvlJc w:val="left"/>
      <w:pPr>
        <w:tabs>
          <w:tab w:val="num" w:pos="5040"/>
        </w:tabs>
        <w:ind w:left="5040" w:hanging="360"/>
      </w:pPr>
      <w:rPr>
        <w:rFonts w:ascii="Arial" w:hAnsi="Arial" w:hint="default"/>
      </w:rPr>
    </w:lvl>
    <w:lvl w:ilvl="7" w:tplc="CA1E7C56" w:tentative="1">
      <w:start w:val="1"/>
      <w:numFmt w:val="bullet"/>
      <w:lvlText w:val="•"/>
      <w:lvlJc w:val="left"/>
      <w:pPr>
        <w:tabs>
          <w:tab w:val="num" w:pos="5760"/>
        </w:tabs>
        <w:ind w:left="5760" w:hanging="360"/>
      </w:pPr>
      <w:rPr>
        <w:rFonts w:ascii="Arial" w:hAnsi="Arial" w:hint="default"/>
      </w:rPr>
    </w:lvl>
    <w:lvl w:ilvl="8" w:tplc="5BAC58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7B33C30"/>
    <w:multiLevelType w:val="hybridMultilevel"/>
    <w:tmpl w:val="5E60DF1A"/>
    <w:lvl w:ilvl="0" w:tplc="921A832E">
      <w:start w:val="1"/>
      <w:numFmt w:val="bullet"/>
      <w:lvlText w:val="•"/>
      <w:lvlJc w:val="left"/>
      <w:pPr>
        <w:tabs>
          <w:tab w:val="num" w:pos="720"/>
        </w:tabs>
        <w:ind w:left="720" w:hanging="360"/>
      </w:pPr>
      <w:rPr>
        <w:rFonts w:ascii="Arial" w:hAnsi="Arial" w:hint="default"/>
      </w:rPr>
    </w:lvl>
    <w:lvl w:ilvl="1" w:tplc="1FEC29D8" w:tentative="1">
      <w:start w:val="1"/>
      <w:numFmt w:val="bullet"/>
      <w:lvlText w:val="•"/>
      <w:lvlJc w:val="left"/>
      <w:pPr>
        <w:tabs>
          <w:tab w:val="num" w:pos="1440"/>
        </w:tabs>
        <w:ind w:left="1440" w:hanging="360"/>
      </w:pPr>
      <w:rPr>
        <w:rFonts w:ascii="Arial" w:hAnsi="Arial" w:hint="default"/>
      </w:rPr>
    </w:lvl>
    <w:lvl w:ilvl="2" w:tplc="8856E766" w:tentative="1">
      <w:start w:val="1"/>
      <w:numFmt w:val="bullet"/>
      <w:lvlText w:val="•"/>
      <w:lvlJc w:val="left"/>
      <w:pPr>
        <w:tabs>
          <w:tab w:val="num" w:pos="2160"/>
        </w:tabs>
        <w:ind w:left="2160" w:hanging="360"/>
      </w:pPr>
      <w:rPr>
        <w:rFonts w:ascii="Arial" w:hAnsi="Arial" w:hint="default"/>
      </w:rPr>
    </w:lvl>
    <w:lvl w:ilvl="3" w:tplc="E1E4A39A" w:tentative="1">
      <w:start w:val="1"/>
      <w:numFmt w:val="bullet"/>
      <w:lvlText w:val="•"/>
      <w:lvlJc w:val="left"/>
      <w:pPr>
        <w:tabs>
          <w:tab w:val="num" w:pos="2880"/>
        </w:tabs>
        <w:ind w:left="2880" w:hanging="360"/>
      </w:pPr>
      <w:rPr>
        <w:rFonts w:ascii="Arial" w:hAnsi="Arial" w:hint="default"/>
      </w:rPr>
    </w:lvl>
    <w:lvl w:ilvl="4" w:tplc="D7845D2E" w:tentative="1">
      <w:start w:val="1"/>
      <w:numFmt w:val="bullet"/>
      <w:lvlText w:val="•"/>
      <w:lvlJc w:val="left"/>
      <w:pPr>
        <w:tabs>
          <w:tab w:val="num" w:pos="3600"/>
        </w:tabs>
        <w:ind w:left="3600" w:hanging="360"/>
      </w:pPr>
      <w:rPr>
        <w:rFonts w:ascii="Arial" w:hAnsi="Arial" w:hint="default"/>
      </w:rPr>
    </w:lvl>
    <w:lvl w:ilvl="5" w:tplc="44CA72D0" w:tentative="1">
      <w:start w:val="1"/>
      <w:numFmt w:val="bullet"/>
      <w:lvlText w:val="•"/>
      <w:lvlJc w:val="left"/>
      <w:pPr>
        <w:tabs>
          <w:tab w:val="num" w:pos="4320"/>
        </w:tabs>
        <w:ind w:left="4320" w:hanging="360"/>
      </w:pPr>
      <w:rPr>
        <w:rFonts w:ascii="Arial" w:hAnsi="Arial" w:hint="default"/>
      </w:rPr>
    </w:lvl>
    <w:lvl w:ilvl="6" w:tplc="30CE9EA2" w:tentative="1">
      <w:start w:val="1"/>
      <w:numFmt w:val="bullet"/>
      <w:lvlText w:val="•"/>
      <w:lvlJc w:val="left"/>
      <w:pPr>
        <w:tabs>
          <w:tab w:val="num" w:pos="5040"/>
        </w:tabs>
        <w:ind w:left="5040" w:hanging="360"/>
      </w:pPr>
      <w:rPr>
        <w:rFonts w:ascii="Arial" w:hAnsi="Arial" w:hint="default"/>
      </w:rPr>
    </w:lvl>
    <w:lvl w:ilvl="7" w:tplc="337688FA" w:tentative="1">
      <w:start w:val="1"/>
      <w:numFmt w:val="bullet"/>
      <w:lvlText w:val="•"/>
      <w:lvlJc w:val="left"/>
      <w:pPr>
        <w:tabs>
          <w:tab w:val="num" w:pos="5760"/>
        </w:tabs>
        <w:ind w:left="5760" w:hanging="360"/>
      </w:pPr>
      <w:rPr>
        <w:rFonts w:ascii="Arial" w:hAnsi="Arial" w:hint="default"/>
      </w:rPr>
    </w:lvl>
    <w:lvl w:ilvl="8" w:tplc="67A82E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E1171CD"/>
    <w:multiLevelType w:val="hybridMultilevel"/>
    <w:tmpl w:val="74462E22"/>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5FD23C20"/>
    <w:multiLevelType w:val="hybridMultilevel"/>
    <w:tmpl w:val="405C6ED8"/>
    <w:lvl w:ilvl="0" w:tplc="37B69A92">
      <w:numFmt w:val="bullet"/>
      <w:lvlText w:val="-"/>
      <w:lvlJc w:val="left"/>
      <w:pPr>
        <w:ind w:left="720" w:hanging="360"/>
      </w:pPr>
      <w:rPr>
        <w:rFonts w:ascii="Calibri" w:eastAsia="Avenir Book" w:hAnsi="Calibri" w:cs="Avenir Book"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0A60796"/>
    <w:multiLevelType w:val="hybridMultilevel"/>
    <w:tmpl w:val="563C9D66"/>
    <w:lvl w:ilvl="0" w:tplc="37B69A92">
      <w:numFmt w:val="bullet"/>
      <w:lvlText w:val="-"/>
      <w:lvlJc w:val="left"/>
      <w:pPr>
        <w:ind w:left="720" w:hanging="360"/>
      </w:pPr>
      <w:rPr>
        <w:rFonts w:ascii="Calibri" w:eastAsia="Avenir Book" w:hAnsi="Calibri" w:cs="Avenir Book"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24C4BD2"/>
    <w:multiLevelType w:val="hybridMultilevel"/>
    <w:tmpl w:val="D946FEF2"/>
    <w:lvl w:ilvl="0" w:tplc="68E6A692">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276186D"/>
    <w:multiLevelType w:val="hybridMultilevel"/>
    <w:tmpl w:val="D876A452"/>
    <w:lvl w:ilvl="0" w:tplc="E0387206">
      <w:start w:val="1"/>
      <w:numFmt w:val="bullet"/>
      <w:lvlText w:val=""/>
      <w:lvlJc w:val="left"/>
      <w:pPr>
        <w:ind w:left="720" w:hanging="360"/>
      </w:pPr>
      <w:rPr>
        <w:rFonts w:ascii="Symbol" w:eastAsia="Avenir Book" w:hAnsi="Symbol" w:cs="Avenir Book"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709A1C8F"/>
    <w:multiLevelType w:val="hybridMultilevel"/>
    <w:tmpl w:val="7FA664C4"/>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5"/>
  </w:num>
  <w:num w:numId="4">
    <w:abstractNumId w:val="1"/>
  </w:num>
  <w:num w:numId="5">
    <w:abstractNumId w:val="0"/>
  </w:num>
  <w:num w:numId="6">
    <w:abstractNumId w:val="14"/>
  </w:num>
  <w:num w:numId="7">
    <w:abstractNumId w:val="2"/>
  </w:num>
  <w:num w:numId="8">
    <w:abstractNumId w:val="4"/>
  </w:num>
  <w:num w:numId="9">
    <w:abstractNumId w:val="6"/>
  </w:num>
  <w:num w:numId="10">
    <w:abstractNumId w:val="17"/>
  </w:num>
  <w:num w:numId="11">
    <w:abstractNumId w:val="18"/>
  </w:num>
  <w:num w:numId="12">
    <w:abstractNumId w:val="21"/>
  </w:num>
  <w:num w:numId="13">
    <w:abstractNumId w:val="13"/>
  </w:num>
  <w:num w:numId="14">
    <w:abstractNumId w:val="9"/>
  </w:num>
  <w:num w:numId="15">
    <w:abstractNumId w:val="7"/>
  </w:num>
  <w:num w:numId="16">
    <w:abstractNumId w:val="16"/>
  </w:num>
  <w:num w:numId="17">
    <w:abstractNumId w:val="5"/>
  </w:num>
  <w:num w:numId="18">
    <w:abstractNumId w:val="10"/>
  </w:num>
  <w:num w:numId="19">
    <w:abstractNumId w:val="12"/>
  </w:num>
  <w:num w:numId="20">
    <w:abstractNumId w:val="20"/>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48"/>
    <w:rsid w:val="000172D7"/>
    <w:rsid w:val="0005652C"/>
    <w:rsid w:val="0008193C"/>
    <w:rsid w:val="0008210B"/>
    <w:rsid w:val="000B50ED"/>
    <w:rsid w:val="000C5EAB"/>
    <w:rsid w:val="00115D76"/>
    <w:rsid w:val="00126FEB"/>
    <w:rsid w:val="00141D33"/>
    <w:rsid w:val="00167F4B"/>
    <w:rsid w:val="00172731"/>
    <w:rsid w:val="001B1E44"/>
    <w:rsid w:val="00207C35"/>
    <w:rsid w:val="002272B9"/>
    <w:rsid w:val="002A62B6"/>
    <w:rsid w:val="00310CEE"/>
    <w:rsid w:val="00315748"/>
    <w:rsid w:val="00336B17"/>
    <w:rsid w:val="003836B4"/>
    <w:rsid w:val="003B65BC"/>
    <w:rsid w:val="003C361D"/>
    <w:rsid w:val="00436993"/>
    <w:rsid w:val="00441697"/>
    <w:rsid w:val="00451079"/>
    <w:rsid w:val="004A3765"/>
    <w:rsid w:val="004F50BB"/>
    <w:rsid w:val="00553886"/>
    <w:rsid w:val="00554CF2"/>
    <w:rsid w:val="00561123"/>
    <w:rsid w:val="00567844"/>
    <w:rsid w:val="0058357A"/>
    <w:rsid w:val="0058458D"/>
    <w:rsid w:val="00586DF3"/>
    <w:rsid w:val="00591D46"/>
    <w:rsid w:val="005B5696"/>
    <w:rsid w:val="005F35C5"/>
    <w:rsid w:val="006120A8"/>
    <w:rsid w:val="00614542"/>
    <w:rsid w:val="00637AF4"/>
    <w:rsid w:val="00654981"/>
    <w:rsid w:val="00683084"/>
    <w:rsid w:val="006A6324"/>
    <w:rsid w:val="006C0B0A"/>
    <w:rsid w:val="006E384B"/>
    <w:rsid w:val="00731CB2"/>
    <w:rsid w:val="00783589"/>
    <w:rsid w:val="007B3920"/>
    <w:rsid w:val="0081301B"/>
    <w:rsid w:val="0083081F"/>
    <w:rsid w:val="0084583D"/>
    <w:rsid w:val="00865F96"/>
    <w:rsid w:val="00886800"/>
    <w:rsid w:val="008A7FC5"/>
    <w:rsid w:val="008C1948"/>
    <w:rsid w:val="008E2B02"/>
    <w:rsid w:val="00925015"/>
    <w:rsid w:val="00943386"/>
    <w:rsid w:val="009525E1"/>
    <w:rsid w:val="009609AA"/>
    <w:rsid w:val="009639B8"/>
    <w:rsid w:val="00963E7D"/>
    <w:rsid w:val="009766D3"/>
    <w:rsid w:val="00986DA7"/>
    <w:rsid w:val="009A3B9B"/>
    <w:rsid w:val="00A23F98"/>
    <w:rsid w:val="00A540F0"/>
    <w:rsid w:val="00A66873"/>
    <w:rsid w:val="00A70FAE"/>
    <w:rsid w:val="00A94652"/>
    <w:rsid w:val="00A957DD"/>
    <w:rsid w:val="00AA1484"/>
    <w:rsid w:val="00AC7DD1"/>
    <w:rsid w:val="00AD233F"/>
    <w:rsid w:val="00AD3465"/>
    <w:rsid w:val="00AD6807"/>
    <w:rsid w:val="00AE651D"/>
    <w:rsid w:val="00B51F18"/>
    <w:rsid w:val="00BA02BE"/>
    <w:rsid w:val="00BA1513"/>
    <w:rsid w:val="00BE5F16"/>
    <w:rsid w:val="00C04FC3"/>
    <w:rsid w:val="00C26989"/>
    <w:rsid w:val="00C417E6"/>
    <w:rsid w:val="00C44D34"/>
    <w:rsid w:val="00C57888"/>
    <w:rsid w:val="00C84394"/>
    <w:rsid w:val="00CA6B24"/>
    <w:rsid w:val="00CC1D18"/>
    <w:rsid w:val="00CD67C7"/>
    <w:rsid w:val="00CF23DB"/>
    <w:rsid w:val="00D42D08"/>
    <w:rsid w:val="00D56072"/>
    <w:rsid w:val="00D62F29"/>
    <w:rsid w:val="00D70C1B"/>
    <w:rsid w:val="00DA587B"/>
    <w:rsid w:val="00DB7DE0"/>
    <w:rsid w:val="00E069D9"/>
    <w:rsid w:val="00E27812"/>
    <w:rsid w:val="00E4129C"/>
    <w:rsid w:val="00E66692"/>
    <w:rsid w:val="00E76969"/>
    <w:rsid w:val="00EA17EB"/>
    <w:rsid w:val="00EA6768"/>
    <w:rsid w:val="00EC3178"/>
    <w:rsid w:val="00EC6B1D"/>
    <w:rsid w:val="00ED63ED"/>
    <w:rsid w:val="00F724AF"/>
    <w:rsid w:val="00FC4D6D"/>
    <w:rsid w:val="00FD0267"/>
    <w:rsid w:val="00FE59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906EB5"/>
  <w15:docId w15:val="{072716A4-968B-4BEE-97F7-E16890D6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C1948"/>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8C1948"/>
    <w:pPr>
      <w:spacing w:after="0" w:line="240" w:lineRule="auto"/>
      <w:ind w:left="720"/>
      <w:contextualSpacing/>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39"/>
    <w:rsid w:val="00AA1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C7D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7DD1"/>
  </w:style>
  <w:style w:type="paragraph" w:styleId="Piedepgina">
    <w:name w:val="footer"/>
    <w:basedOn w:val="Normal"/>
    <w:link w:val="PiedepginaCar"/>
    <w:uiPriority w:val="99"/>
    <w:unhideWhenUsed/>
    <w:rsid w:val="00AC7D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7DD1"/>
  </w:style>
  <w:style w:type="character" w:styleId="Hipervnculo">
    <w:name w:val="Hyperlink"/>
    <w:basedOn w:val="Fuentedeprrafopredeter"/>
    <w:unhideWhenUsed/>
    <w:rsid w:val="00451079"/>
    <w:rPr>
      <w:color w:val="0000FF"/>
      <w:u w:val="single"/>
    </w:rPr>
  </w:style>
  <w:style w:type="paragraph" w:styleId="Textodeglobo">
    <w:name w:val="Balloon Text"/>
    <w:basedOn w:val="Normal"/>
    <w:link w:val="TextodegloboCar"/>
    <w:uiPriority w:val="99"/>
    <w:semiHidden/>
    <w:unhideWhenUsed/>
    <w:rsid w:val="009766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66D3"/>
    <w:rPr>
      <w:rFonts w:ascii="Tahoma" w:hAnsi="Tahoma" w:cs="Tahoma"/>
      <w:sz w:val="16"/>
      <w:szCs w:val="16"/>
    </w:rPr>
  </w:style>
  <w:style w:type="character" w:styleId="Refdecomentario">
    <w:name w:val="annotation reference"/>
    <w:basedOn w:val="Fuentedeprrafopredeter"/>
    <w:uiPriority w:val="99"/>
    <w:semiHidden/>
    <w:unhideWhenUsed/>
    <w:rsid w:val="00C26989"/>
    <w:rPr>
      <w:sz w:val="16"/>
      <w:szCs w:val="16"/>
    </w:rPr>
  </w:style>
  <w:style w:type="paragraph" w:styleId="Textocomentario">
    <w:name w:val="annotation text"/>
    <w:basedOn w:val="Normal"/>
    <w:link w:val="TextocomentarioCar"/>
    <w:uiPriority w:val="99"/>
    <w:semiHidden/>
    <w:unhideWhenUsed/>
    <w:rsid w:val="00C269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6989"/>
    <w:rPr>
      <w:sz w:val="20"/>
      <w:szCs w:val="20"/>
    </w:rPr>
  </w:style>
  <w:style w:type="paragraph" w:styleId="Asuntodelcomentario">
    <w:name w:val="annotation subject"/>
    <w:basedOn w:val="Textocomentario"/>
    <w:next w:val="Textocomentario"/>
    <w:link w:val="AsuntodelcomentarioCar"/>
    <w:uiPriority w:val="99"/>
    <w:semiHidden/>
    <w:unhideWhenUsed/>
    <w:rsid w:val="00C26989"/>
    <w:rPr>
      <w:b/>
      <w:bCs/>
    </w:rPr>
  </w:style>
  <w:style w:type="character" w:customStyle="1" w:styleId="AsuntodelcomentarioCar">
    <w:name w:val="Asunto del comentario Car"/>
    <w:basedOn w:val="TextocomentarioCar"/>
    <w:link w:val="Asuntodelcomentario"/>
    <w:uiPriority w:val="99"/>
    <w:semiHidden/>
    <w:rsid w:val="00C269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771397">
      <w:bodyDiv w:val="1"/>
      <w:marLeft w:val="0"/>
      <w:marRight w:val="0"/>
      <w:marTop w:val="0"/>
      <w:marBottom w:val="0"/>
      <w:divBdr>
        <w:top w:val="none" w:sz="0" w:space="0" w:color="auto"/>
        <w:left w:val="none" w:sz="0" w:space="0" w:color="auto"/>
        <w:bottom w:val="none" w:sz="0" w:space="0" w:color="auto"/>
        <w:right w:val="none" w:sz="0" w:space="0" w:color="auto"/>
      </w:divBdr>
    </w:div>
    <w:div w:id="1162306865">
      <w:bodyDiv w:val="1"/>
      <w:marLeft w:val="0"/>
      <w:marRight w:val="0"/>
      <w:marTop w:val="0"/>
      <w:marBottom w:val="0"/>
      <w:divBdr>
        <w:top w:val="none" w:sz="0" w:space="0" w:color="auto"/>
        <w:left w:val="none" w:sz="0" w:space="0" w:color="auto"/>
        <w:bottom w:val="none" w:sz="0" w:space="0" w:color="auto"/>
        <w:right w:val="none" w:sz="0" w:space="0" w:color="auto"/>
      </w:divBdr>
      <w:divsChild>
        <w:div w:id="18750196">
          <w:marLeft w:val="446"/>
          <w:marRight w:val="0"/>
          <w:marTop w:val="0"/>
          <w:marBottom w:val="0"/>
          <w:divBdr>
            <w:top w:val="none" w:sz="0" w:space="0" w:color="auto"/>
            <w:left w:val="none" w:sz="0" w:space="0" w:color="auto"/>
            <w:bottom w:val="none" w:sz="0" w:space="0" w:color="auto"/>
            <w:right w:val="none" w:sz="0" w:space="0" w:color="auto"/>
          </w:divBdr>
        </w:div>
        <w:div w:id="258029901">
          <w:marLeft w:val="446"/>
          <w:marRight w:val="0"/>
          <w:marTop w:val="0"/>
          <w:marBottom w:val="0"/>
          <w:divBdr>
            <w:top w:val="none" w:sz="0" w:space="0" w:color="auto"/>
            <w:left w:val="none" w:sz="0" w:space="0" w:color="auto"/>
            <w:bottom w:val="none" w:sz="0" w:space="0" w:color="auto"/>
            <w:right w:val="none" w:sz="0" w:space="0" w:color="auto"/>
          </w:divBdr>
        </w:div>
        <w:div w:id="825900148">
          <w:marLeft w:val="446"/>
          <w:marRight w:val="0"/>
          <w:marTop w:val="0"/>
          <w:marBottom w:val="0"/>
          <w:divBdr>
            <w:top w:val="none" w:sz="0" w:space="0" w:color="auto"/>
            <w:left w:val="none" w:sz="0" w:space="0" w:color="auto"/>
            <w:bottom w:val="none" w:sz="0" w:space="0" w:color="auto"/>
            <w:right w:val="none" w:sz="0" w:space="0" w:color="auto"/>
          </w:divBdr>
        </w:div>
        <w:div w:id="1888029762">
          <w:marLeft w:val="446"/>
          <w:marRight w:val="0"/>
          <w:marTop w:val="0"/>
          <w:marBottom w:val="0"/>
          <w:divBdr>
            <w:top w:val="none" w:sz="0" w:space="0" w:color="auto"/>
            <w:left w:val="none" w:sz="0" w:space="0" w:color="auto"/>
            <w:bottom w:val="none" w:sz="0" w:space="0" w:color="auto"/>
            <w:right w:val="none" w:sz="0" w:space="0" w:color="auto"/>
          </w:divBdr>
        </w:div>
      </w:divsChild>
    </w:div>
    <w:div w:id="1312833652">
      <w:bodyDiv w:val="1"/>
      <w:marLeft w:val="0"/>
      <w:marRight w:val="0"/>
      <w:marTop w:val="0"/>
      <w:marBottom w:val="0"/>
      <w:divBdr>
        <w:top w:val="none" w:sz="0" w:space="0" w:color="auto"/>
        <w:left w:val="none" w:sz="0" w:space="0" w:color="auto"/>
        <w:bottom w:val="none" w:sz="0" w:space="0" w:color="auto"/>
        <w:right w:val="none" w:sz="0" w:space="0" w:color="auto"/>
      </w:divBdr>
      <w:divsChild>
        <w:div w:id="318459283">
          <w:marLeft w:val="2275"/>
          <w:marRight w:val="0"/>
          <w:marTop w:val="0"/>
          <w:marBottom w:val="0"/>
          <w:divBdr>
            <w:top w:val="none" w:sz="0" w:space="0" w:color="auto"/>
            <w:left w:val="none" w:sz="0" w:space="0" w:color="auto"/>
            <w:bottom w:val="none" w:sz="0" w:space="0" w:color="auto"/>
            <w:right w:val="none" w:sz="0" w:space="0" w:color="auto"/>
          </w:divBdr>
        </w:div>
        <w:div w:id="767166068">
          <w:marLeft w:val="2995"/>
          <w:marRight w:val="0"/>
          <w:marTop w:val="0"/>
          <w:marBottom w:val="0"/>
          <w:divBdr>
            <w:top w:val="none" w:sz="0" w:space="0" w:color="auto"/>
            <w:left w:val="none" w:sz="0" w:space="0" w:color="auto"/>
            <w:bottom w:val="none" w:sz="0" w:space="0" w:color="auto"/>
            <w:right w:val="none" w:sz="0" w:space="0" w:color="auto"/>
          </w:divBdr>
        </w:div>
        <w:div w:id="913051618">
          <w:marLeft w:val="1469"/>
          <w:marRight w:val="0"/>
          <w:marTop w:val="0"/>
          <w:marBottom w:val="0"/>
          <w:divBdr>
            <w:top w:val="none" w:sz="0" w:space="0" w:color="auto"/>
            <w:left w:val="none" w:sz="0" w:space="0" w:color="auto"/>
            <w:bottom w:val="none" w:sz="0" w:space="0" w:color="auto"/>
            <w:right w:val="none" w:sz="0" w:space="0" w:color="auto"/>
          </w:divBdr>
        </w:div>
        <w:div w:id="38283729">
          <w:marLeft w:val="1469"/>
          <w:marRight w:val="0"/>
          <w:marTop w:val="0"/>
          <w:marBottom w:val="0"/>
          <w:divBdr>
            <w:top w:val="none" w:sz="0" w:space="0" w:color="auto"/>
            <w:left w:val="none" w:sz="0" w:space="0" w:color="auto"/>
            <w:bottom w:val="none" w:sz="0" w:space="0" w:color="auto"/>
            <w:right w:val="none" w:sz="0" w:space="0" w:color="auto"/>
          </w:divBdr>
        </w:div>
        <w:div w:id="746339104">
          <w:marLeft w:val="2275"/>
          <w:marRight w:val="0"/>
          <w:marTop w:val="0"/>
          <w:marBottom w:val="0"/>
          <w:divBdr>
            <w:top w:val="none" w:sz="0" w:space="0" w:color="auto"/>
            <w:left w:val="none" w:sz="0" w:space="0" w:color="auto"/>
            <w:bottom w:val="none" w:sz="0" w:space="0" w:color="auto"/>
            <w:right w:val="none" w:sz="0" w:space="0" w:color="auto"/>
          </w:divBdr>
        </w:div>
        <w:div w:id="1975594533">
          <w:marLeft w:val="2995"/>
          <w:marRight w:val="0"/>
          <w:marTop w:val="0"/>
          <w:marBottom w:val="0"/>
          <w:divBdr>
            <w:top w:val="none" w:sz="0" w:space="0" w:color="auto"/>
            <w:left w:val="none" w:sz="0" w:space="0" w:color="auto"/>
            <w:bottom w:val="none" w:sz="0" w:space="0" w:color="auto"/>
            <w:right w:val="none" w:sz="0" w:space="0" w:color="auto"/>
          </w:divBdr>
        </w:div>
        <w:div w:id="1004671957">
          <w:marLeft w:val="2275"/>
          <w:marRight w:val="0"/>
          <w:marTop w:val="0"/>
          <w:marBottom w:val="0"/>
          <w:divBdr>
            <w:top w:val="none" w:sz="0" w:space="0" w:color="auto"/>
            <w:left w:val="none" w:sz="0" w:space="0" w:color="auto"/>
            <w:bottom w:val="none" w:sz="0" w:space="0" w:color="auto"/>
            <w:right w:val="none" w:sz="0" w:space="0" w:color="auto"/>
          </w:divBdr>
        </w:div>
        <w:div w:id="1083262279">
          <w:marLeft w:val="2275"/>
          <w:marRight w:val="0"/>
          <w:marTop w:val="0"/>
          <w:marBottom w:val="0"/>
          <w:divBdr>
            <w:top w:val="none" w:sz="0" w:space="0" w:color="auto"/>
            <w:left w:val="none" w:sz="0" w:space="0" w:color="auto"/>
            <w:bottom w:val="none" w:sz="0" w:space="0" w:color="auto"/>
            <w:right w:val="none" w:sz="0" w:space="0" w:color="auto"/>
          </w:divBdr>
        </w:div>
        <w:div w:id="1042437452">
          <w:marLeft w:val="2275"/>
          <w:marRight w:val="0"/>
          <w:marTop w:val="0"/>
          <w:marBottom w:val="0"/>
          <w:divBdr>
            <w:top w:val="none" w:sz="0" w:space="0" w:color="auto"/>
            <w:left w:val="none" w:sz="0" w:space="0" w:color="auto"/>
            <w:bottom w:val="none" w:sz="0" w:space="0" w:color="auto"/>
            <w:right w:val="none" w:sz="0" w:space="0" w:color="auto"/>
          </w:divBdr>
        </w:div>
        <w:div w:id="1012760065">
          <w:marLeft w:val="2995"/>
          <w:marRight w:val="0"/>
          <w:marTop w:val="0"/>
          <w:marBottom w:val="0"/>
          <w:divBdr>
            <w:top w:val="none" w:sz="0" w:space="0" w:color="auto"/>
            <w:left w:val="none" w:sz="0" w:space="0" w:color="auto"/>
            <w:bottom w:val="none" w:sz="0" w:space="0" w:color="auto"/>
            <w:right w:val="none" w:sz="0" w:space="0" w:color="auto"/>
          </w:divBdr>
        </w:div>
        <w:div w:id="257182479">
          <w:marLeft w:val="2995"/>
          <w:marRight w:val="0"/>
          <w:marTop w:val="0"/>
          <w:marBottom w:val="0"/>
          <w:divBdr>
            <w:top w:val="none" w:sz="0" w:space="0" w:color="auto"/>
            <w:left w:val="none" w:sz="0" w:space="0" w:color="auto"/>
            <w:bottom w:val="none" w:sz="0" w:space="0" w:color="auto"/>
            <w:right w:val="none" w:sz="0" w:space="0" w:color="auto"/>
          </w:divBdr>
        </w:div>
        <w:div w:id="186136772">
          <w:marLeft w:val="2995"/>
          <w:marRight w:val="0"/>
          <w:marTop w:val="0"/>
          <w:marBottom w:val="0"/>
          <w:divBdr>
            <w:top w:val="none" w:sz="0" w:space="0" w:color="auto"/>
            <w:left w:val="none" w:sz="0" w:space="0" w:color="auto"/>
            <w:bottom w:val="none" w:sz="0" w:space="0" w:color="auto"/>
            <w:right w:val="none" w:sz="0" w:space="0" w:color="auto"/>
          </w:divBdr>
        </w:div>
        <w:div w:id="462577904">
          <w:marLeft w:val="2275"/>
          <w:marRight w:val="0"/>
          <w:marTop w:val="0"/>
          <w:marBottom w:val="0"/>
          <w:divBdr>
            <w:top w:val="none" w:sz="0" w:space="0" w:color="auto"/>
            <w:left w:val="none" w:sz="0" w:space="0" w:color="auto"/>
            <w:bottom w:val="none" w:sz="0" w:space="0" w:color="auto"/>
            <w:right w:val="none" w:sz="0" w:space="0" w:color="auto"/>
          </w:divBdr>
        </w:div>
        <w:div w:id="422340648">
          <w:marLeft w:val="2995"/>
          <w:marRight w:val="0"/>
          <w:marTop w:val="0"/>
          <w:marBottom w:val="0"/>
          <w:divBdr>
            <w:top w:val="none" w:sz="0" w:space="0" w:color="auto"/>
            <w:left w:val="none" w:sz="0" w:space="0" w:color="auto"/>
            <w:bottom w:val="none" w:sz="0" w:space="0" w:color="auto"/>
            <w:right w:val="none" w:sz="0" w:space="0" w:color="auto"/>
          </w:divBdr>
        </w:div>
        <w:div w:id="667905682">
          <w:marLeft w:val="2995"/>
          <w:marRight w:val="0"/>
          <w:marTop w:val="0"/>
          <w:marBottom w:val="0"/>
          <w:divBdr>
            <w:top w:val="none" w:sz="0" w:space="0" w:color="auto"/>
            <w:left w:val="none" w:sz="0" w:space="0" w:color="auto"/>
            <w:bottom w:val="none" w:sz="0" w:space="0" w:color="auto"/>
            <w:right w:val="none" w:sz="0" w:space="0" w:color="auto"/>
          </w:divBdr>
        </w:div>
        <w:div w:id="1524706989">
          <w:marLeft w:val="2275"/>
          <w:marRight w:val="0"/>
          <w:marTop w:val="0"/>
          <w:marBottom w:val="0"/>
          <w:divBdr>
            <w:top w:val="none" w:sz="0" w:space="0" w:color="auto"/>
            <w:left w:val="none" w:sz="0" w:space="0" w:color="auto"/>
            <w:bottom w:val="none" w:sz="0" w:space="0" w:color="auto"/>
            <w:right w:val="none" w:sz="0" w:space="0" w:color="auto"/>
          </w:divBdr>
        </w:div>
        <w:div w:id="177156562">
          <w:marLeft w:val="2275"/>
          <w:marRight w:val="0"/>
          <w:marTop w:val="0"/>
          <w:marBottom w:val="0"/>
          <w:divBdr>
            <w:top w:val="none" w:sz="0" w:space="0" w:color="auto"/>
            <w:left w:val="none" w:sz="0" w:space="0" w:color="auto"/>
            <w:bottom w:val="none" w:sz="0" w:space="0" w:color="auto"/>
            <w:right w:val="none" w:sz="0" w:space="0" w:color="auto"/>
          </w:divBdr>
        </w:div>
      </w:divsChild>
    </w:div>
    <w:div w:id="1546599072">
      <w:bodyDiv w:val="1"/>
      <w:marLeft w:val="0"/>
      <w:marRight w:val="0"/>
      <w:marTop w:val="0"/>
      <w:marBottom w:val="0"/>
      <w:divBdr>
        <w:top w:val="none" w:sz="0" w:space="0" w:color="auto"/>
        <w:left w:val="none" w:sz="0" w:space="0" w:color="auto"/>
        <w:bottom w:val="none" w:sz="0" w:space="0" w:color="auto"/>
        <w:right w:val="none" w:sz="0" w:space="0" w:color="auto"/>
      </w:divBdr>
      <w:divsChild>
        <w:div w:id="1560434878">
          <w:marLeft w:val="446"/>
          <w:marRight w:val="0"/>
          <w:marTop w:val="0"/>
          <w:marBottom w:val="0"/>
          <w:divBdr>
            <w:top w:val="none" w:sz="0" w:space="0" w:color="auto"/>
            <w:left w:val="none" w:sz="0" w:space="0" w:color="auto"/>
            <w:bottom w:val="none" w:sz="0" w:space="0" w:color="auto"/>
            <w:right w:val="none" w:sz="0" w:space="0" w:color="auto"/>
          </w:divBdr>
        </w:div>
        <w:div w:id="215968444">
          <w:marLeft w:val="446"/>
          <w:marRight w:val="0"/>
          <w:marTop w:val="0"/>
          <w:marBottom w:val="0"/>
          <w:divBdr>
            <w:top w:val="none" w:sz="0" w:space="0" w:color="auto"/>
            <w:left w:val="none" w:sz="0" w:space="0" w:color="auto"/>
            <w:bottom w:val="none" w:sz="0" w:space="0" w:color="auto"/>
            <w:right w:val="none" w:sz="0" w:space="0" w:color="auto"/>
          </w:divBdr>
        </w:div>
      </w:divsChild>
    </w:div>
    <w:div w:id="1992830803">
      <w:bodyDiv w:val="1"/>
      <w:marLeft w:val="0"/>
      <w:marRight w:val="0"/>
      <w:marTop w:val="0"/>
      <w:marBottom w:val="0"/>
      <w:divBdr>
        <w:top w:val="none" w:sz="0" w:space="0" w:color="auto"/>
        <w:left w:val="none" w:sz="0" w:space="0" w:color="auto"/>
        <w:bottom w:val="none" w:sz="0" w:space="0" w:color="auto"/>
        <w:right w:val="none" w:sz="0" w:space="0" w:color="auto"/>
      </w:divBdr>
      <w:divsChild>
        <w:div w:id="233517953">
          <w:marLeft w:val="2275"/>
          <w:marRight w:val="0"/>
          <w:marTop w:val="0"/>
          <w:marBottom w:val="0"/>
          <w:divBdr>
            <w:top w:val="none" w:sz="0" w:space="0" w:color="auto"/>
            <w:left w:val="none" w:sz="0" w:space="0" w:color="auto"/>
            <w:bottom w:val="none" w:sz="0" w:space="0" w:color="auto"/>
            <w:right w:val="none" w:sz="0" w:space="0" w:color="auto"/>
          </w:divBdr>
        </w:div>
        <w:div w:id="1335956124">
          <w:marLeft w:val="2995"/>
          <w:marRight w:val="0"/>
          <w:marTop w:val="0"/>
          <w:marBottom w:val="0"/>
          <w:divBdr>
            <w:top w:val="none" w:sz="0" w:space="0" w:color="auto"/>
            <w:left w:val="none" w:sz="0" w:space="0" w:color="auto"/>
            <w:bottom w:val="none" w:sz="0" w:space="0" w:color="auto"/>
            <w:right w:val="none" w:sz="0" w:space="0" w:color="auto"/>
          </w:divBdr>
        </w:div>
        <w:div w:id="768739334">
          <w:marLeft w:val="1469"/>
          <w:marRight w:val="0"/>
          <w:marTop w:val="0"/>
          <w:marBottom w:val="0"/>
          <w:divBdr>
            <w:top w:val="none" w:sz="0" w:space="0" w:color="auto"/>
            <w:left w:val="none" w:sz="0" w:space="0" w:color="auto"/>
            <w:bottom w:val="none" w:sz="0" w:space="0" w:color="auto"/>
            <w:right w:val="none" w:sz="0" w:space="0" w:color="auto"/>
          </w:divBdr>
        </w:div>
        <w:div w:id="1011221423">
          <w:marLeft w:val="1469"/>
          <w:marRight w:val="0"/>
          <w:marTop w:val="0"/>
          <w:marBottom w:val="0"/>
          <w:divBdr>
            <w:top w:val="none" w:sz="0" w:space="0" w:color="auto"/>
            <w:left w:val="none" w:sz="0" w:space="0" w:color="auto"/>
            <w:bottom w:val="none" w:sz="0" w:space="0" w:color="auto"/>
            <w:right w:val="none" w:sz="0" w:space="0" w:color="auto"/>
          </w:divBdr>
        </w:div>
        <w:div w:id="2031758474">
          <w:marLeft w:val="2275"/>
          <w:marRight w:val="0"/>
          <w:marTop w:val="0"/>
          <w:marBottom w:val="0"/>
          <w:divBdr>
            <w:top w:val="none" w:sz="0" w:space="0" w:color="auto"/>
            <w:left w:val="none" w:sz="0" w:space="0" w:color="auto"/>
            <w:bottom w:val="none" w:sz="0" w:space="0" w:color="auto"/>
            <w:right w:val="none" w:sz="0" w:space="0" w:color="auto"/>
          </w:divBdr>
        </w:div>
        <w:div w:id="695278449">
          <w:marLeft w:val="2995"/>
          <w:marRight w:val="0"/>
          <w:marTop w:val="0"/>
          <w:marBottom w:val="0"/>
          <w:divBdr>
            <w:top w:val="none" w:sz="0" w:space="0" w:color="auto"/>
            <w:left w:val="none" w:sz="0" w:space="0" w:color="auto"/>
            <w:bottom w:val="none" w:sz="0" w:space="0" w:color="auto"/>
            <w:right w:val="none" w:sz="0" w:space="0" w:color="auto"/>
          </w:divBdr>
        </w:div>
        <w:div w:id="384647280">
          <w:marLeft w:val="2275"/>
          <w:marRight w:val="0"/>
          <w:marTop w:val="0"/>
          <w:marBottom w:val="0"/>
          <w:divBdr>
            <w:top w:val="none" w:sz="0" w:space="0" w:color="auto"/>
            <w:left w:val="none" w:sz="0" w:space="0" w:color="auto"/>
            <w:bottom w:val="none" w:sz="0" w:space="0" w:color="auto"/>
            <w:right w:val="none" w:sz="0" w:space="0" w:color="auto"/>
          </w:divBdr>
        </w:div>
        <w:div w:id="92750870">
          <w:marLeft w:val="2275"/>
          <w:marRight w:val="0"/>
          <w:marTop w:val="0"/>
          <w:marBottom w:val="0"/>
          <w:divBdr>
            <w:top w:val="none" w:sz="0" w:space="0" w:color="auto"/>
            <w:left w:val="none" w:sz="0" w:space="0" w:color="auto"/>
            <w:bottom w:val="none" w:sz="0" w:space="0" w:color="auto"/>
            <w:right w:val="none" w:sz="0" w:space="0" w:color="auto"/>
          </w:divBdr>
        </w:div>
        <w:div w:id="921375956">
          <w:marLeft w:val="2995"/>
          <w:marRight w:val="0"/>
          <w:marTop w:val="0"/>
          <w:marBottom w:val="0"/>
          <w:divBdr>
            <w:top w:val="none" w:sz="0" w:space="0" w:color="auto"/>
            <w:left w:val="none" w:sz="0" w:space="0" w:color="auto"/>
            <w:bottom w:val="none" w:sz="0" w:space="0" w:color="auto"/>
            <w:right w:val="none" w:sz="0" w:space="0" w:color="auto"/>
          </w:divBdr>
        </w:div>
        <w:div w:id="1768694571">
          <w:marLeft w:val="2995"/>
          <w:marRight w:val="0"/>
          <w:marTop w:val="0"/>
          <w:marBottom w:val="0"/>
          <w:divBdr>
            <w:top w:val="none" w:sz="0" w:space="0" w:color="auto"/>
            <w:left w:val="none" w:sz="0" w:space="0" w:color="auto"/>
            <w:bottom w:val="none" w:sz="0" w:space="0" w:color="auto"/>
            <w:right w:val="none" w:sz="0" w:space="0" w:color="auto"/>
          </w:divBdr>
        </w:div>
        <w:div w:id="940185939">
          <w:marLeft w:val="2995"/>
          <w:marRight w:val="0"/>
          <w:marTop w:val="0"/>
          <w:marBottom w:val="0"/>
          <w:divBdr>
            <w:top w:val="none" w:sz="0" w:space="0" w:color="auto"/>
            <w:left w:val="none" w:sz="0" w:space="0" w:color="auto"/>
            <w:bottom w:val="none" w:sz="0" w:space="0" w:color="auto"/>
            <w:right w:val="none" w:sz="0" w:space="0" w:color="auto"/>
          </w:divBdr>
        </w:div>
        <w:div w:id="2015377244">
          <w:marLeft w:val="2275"/>
          <w:marRight w:val="0"/>
          <w:marTop w:val="0"/>
          <w:marBottom w:val="0"/>
          <w:divBdr>
            <w:top w:val="none" w:sz="0" w:space="0" w:color="auto"/>
            <w:left w:val="none" w:sz="0" w:space="0" w:color="auto"/>
            <w:bottom w:val="none" w:sz="0" w:space="0" w:color="auto"/>
            <w:right w:val="none" w:sz="0" w:space="0" w:color="auto"/>
          </w:divBdr>
        </w:div>
        <w:div w:id="996802672">
          <w:marLeft w:val="2995"/>
          <w:marRight w:val="0"/>
          <w:marTop w:val="0"/>
          <w:marBottom w:val="0"/>
          <w:divBdr>
            <w:top w:val="none" w:sz="0" w:space="0" w:color="auto"/>
            <w:left w:val="none" w:sz="0" w:space="0" w:color="auto"/>
            <w:bottom w:val="none" w:sz="0" w:space="0" w:color="auto"/>
            <w:right w:val="none" w:sz="0" w:space="0" w:color="auto"/>
          </w:divBdr>
        </w:div>
        <w:div w:id="537820335">
          <w:marLeft w:val="2995"/>
          <w:marRight w:val="0"/>
          <w:marTop w:val="0"/>
          <w:marBottom w:val="0"/>
          <w:divBdr>
            <w:top w:val="none" w:sz="0" w:space="0" w:color="auto"/>
            <w:left w:val="none" w:sz="0" w:space="0" w:color="auto"/>
            <w:bottom w:val="none" w:sz="0" w:space="0" w:color="auto"/>
            <w:right w:val="none" w:sz="0" w:space="0" w:color="auto"/>
          </w:divBdr>
        </w:div>
        <w:div w:id="35391875">
          <w:marLeft w:val="2275"/>
          <w:marRight w:val="0"/>
          <w:marTop w:val="0"/>
          <w:marBottom w:val="0"/>
          <w:divBdr>
            <w:top w:val="none" w:sz="0" w:space="0" w:color="auto"/>
            <w:left w:val="none" w:sz="0" w:space="0" w:color="auto"/>
            <w:bottom w:val="none" w:sz="0" w:space="0" w:color="auto"/>
            <w:right w:val="none" w:sz="0" w:space="0" w:color="auto"/>
          </w:divBdr>
        </w:div>
        <w:div w:id="302004521">
          <w:marLeft w:val="22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telepizza" TargetMode="External"/><Relationship Id="rId13" Type="http://schemas.openxmlformats.org/officeDocument/2006/relationships/image" Target="media/image2.png"/><Relationship Id="rId18" Type="http://schemas.openxmlformats.org/officeDocument/2006/relationships/hyperlink" Target="mailto:Sandra.ramos@telepizza.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Idoia.revuelta@omnicomprgroup.com" TargetMode="External"/><Relationship Id="rId7" Type="http://schemas.openxmlformats.org/officeDocument/2006/relationships/hyperlink" Target="http://www.telepizza.com" TargetMode="External"/><Relationship Id="rId12" Type="http://schemas.openxmlformats.org/officeDocument/2006/relationships/hyperlink" Target="https://www.facebook.com/telepizza" TargetMode="External"/><Relationship Id="rId17" Type="http://schemas.openxmlformats.org/officeDocument/2006/relationships/hyperlink" Target="mailto:miguel.justribo@telepizza.com" TargetMode="External"/><Relationship Id="rId25" Type="http://schemas.openxmlformats.org/officeDocument/2006/relationships/footer" Target="footer1.xml"/><Relationship Id="rId33"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mailto:inversores@telepizza.com" TargetMode="External"/><Relationship Id="rId20" Type="http://schemas.openxmlformats.org/officeDocument/2006/relationships/hyperlink" Target="mailto:rosa.fernandez@omnicomprgroup.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C:\Program%20Files\Common%20Files\Microsoft%20Shared\Stationery\logoTwiter.gi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urldefense.proofpoint.com/v2/url?u=https-3A__event.onlineseminarsolutions.com_eventRegistration_EventLobbyServlet-3Ftarget-3Dregistration.jsp-26eventid-3D1618489-26sessionid-3D1-26key-3D9087C5220755DB8768C9D66400ED40A9-26sourcepage-3Dregister&amp;d=DwMGaQ&amp;c=9wxE0DgWbPxd1HCzjwN8Eaww1--ViDajIU4RXCxgSXE&amp;r=GK7ffU5RL2Kf1CExYHKreBTiy4WnUeK4WE38b3yGVOY&amp;m=F8Ysn316mvbZxnshaXY5hJo6PU2I7HtPfEJIBGgldek&amp;s=-mg0_tbZkpJGnA6HwlxGhwk4AGBtAsjgheQMiVqYrdM&amp;e=" TargetMode="External"/><Relationship Id="rId23"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hyperlink" Target="mailto:ana.moreno@omnicomprgroup.com" TargetMode="External"/><Relationship Id="rId4" Type="http://schemas.openxmlformats.org/officeDocument/2006/relationships/webSettings" Target="webSettings.xml"/><Relationship Id="rId9" Type="http://schemas.openxmlformats.org/officeDocument/2006/relationships/hyperlink" Target="https://twitter.com/telepizza_es" TargetMode="External"/><Relationship Id="rId14" Type="http://schemas.openxmlformats.org/officeDocument/2006/relationships/image" Target="file:///C:\Program%20Files\Common%20Files\Microsoft%20Shared\Stationery\logoFacebook.gif" TargetMode="External"/><Relationship Id="rId22" Type="http://schemas.openxmlformats.org/officeDocument/2006/relationships/image" Target="media/image3.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1575</Words>
  <Characters>8020</Characters>
  <Application>Microsoft Office Word</Application>
  <DocSecurity>0</DocSecurity>
  <Lines>151</Lines>
  <Paragraphs>39</Paragraphs>
  <ScaleCrop>false</ScaleCrop>
  <HeadingPairs>
    <vt:vector size="2" baseType="variant">
      <vt:variant>
        <vt:lpstr>Título</vt:lpstr>
      </vt:variant>
      <vt:variant>
        <vt:i4>1</vt:i4>
      </vt:variant>
    </vt:vector>
  </HeadingPairs>
  <TitlesOfParts>
    <vt:vector size="1" baseType="lpstr">
      <vt:lpstr/>
    </vt:vector>
  </TitlesOfParts>
  <Company>Omnicom</Company>
  <LinksUpToDate>false</LinksUpToDate>
  <CharactersWithSpaces>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Moreno</dc:creator>
  <cp:lastModifiedBy>Ana Moreno</cp:lastModifiedBy>
  <cp:revision>4</cp:revision>
  <cp:lastPrinted>2018-02-27T08:40:00Z</cp:lastPrinted>
  <dcterms:created xsi:type="dcterms:W3CDTF">2018-02-28T16:20:00Z</dcterms:created>
  <dcterms:modified xsi:type="dcterms:W3CDTF">2018-02-28T17:24:00Z</dcterms:modified>
</cp:coreProperties>
</file>