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631" w:rsidRDefault="00FF7631" w:rsidP="00776209">
      <w:pPr>
        <w:jc w:val="center"/>
        <w:rPr>
          <w:u w:val="single"/>
          <w:lang w:val="es-ES"/>
        </w:rPr>
      </w:pPr>
    </w:p>
    <w:p w:rsidR="00FF7631" w:rsidRDefault="00FF7631" w:rsidP="00776209">
      <w:pPr>
        <w:jc w:val="center"/>
        <w:rPr>
          <w:u w:val="single"/>
          <w:lang w:val="es-ES"/>
        </w:rPr>
      </w:pPr>
    </w:p>
    <w:p w:rsidR="00895261" w:rsidRPr="00D0465C" w:rsidRDefault="00895261" w:rsidP="00776209">
      <w:pPr>
        <w:jc w:val="center"/>
        <w:rPr>
          <w:u w:val="single"/>
          <w:lang w:val="es-ES"/>
        </w:rPr>
      </w:pPr>
      <w:r w:rsidRPr="00D0465C">
        <w:rPr>
          <w:u w:val="single"/>
          <w:lang w:val="es-ES"/>
        </w:rPr>
        <w:t xml:space="preserve">Resultados </w:t>
      </w:r>
      <w:r w:rsidR="00E1663D">
        <w:rPr>
          <w:u w:val="single"/>
          <w:lang w:val="es-ES"/>
        </w:rPr>
        <w:t xml:space="preserve">de Vodafone España </w:t>
      </w:r>
      <w:r w:rsidRPr="00D0465C">
        <w:rPr>
          <w:u w:val="single"/>
          <w:lang w:val="es-ES"/>
        </w:rPr>
        <w:t>del 1 de abril al 30 de junio de 2017</w:t>
      </w:r>
    </w:p>
    <w:p w:rsidR="00895261" w:rsidRPr="00C5547E" w:rsidRDefault="00895261" w:rsidP="00776209">
      <w:pPr>
        <w:jc w:val="center"/>
        <w:rPr>
          <w:b/>
          <w:sz w:val="32"/>
          <w:lang w:val="es-ES"/>
        </w:rPr>
      </w:pPr>
      <w:r w:rsidRPr="00C5547E">
        <w:rPr>
          <w:b/>
          <w:sz w:val="32"/>
          <w:lang w:val="es-ES"/>
        </w:rPr>
        <w:t xml:space="preserve">LOS INGRESOS POR SERVICIO CRECEN UN </w:t>
      </w:r>
      <w:r w:rsidR="00AD77E8">
        <w:rPr>
          <w:b/>
          <w:sz w:val="32"/>
          <w:lang w:val="es-ES"/>
        </w:rPr>
        <w:t>1,6%,</w:t>
      </w:r>
      <w:r w:rsidR="007A2ADE">
        <w:rPr>
          <w:b/>
          <w:sz w:val="32"/>
          <w:lang w:val="es-ES"/>
        </w:rPr>
        <w:t xml:space="preserve"> </w:t>
      </w:r>
      <w:r w:rsidR="00461A9B">
        <w:rPr>
          <w:b/>
          <w:sz w:val="32"/>
          <w:lang w:val="es-ES"/>
        </w:rPr>
        <w:t>UN</w:t>
      </w:r>
      <w:r w:rsidR="00AD77E8">
        <w:rPr>
          <w:b/>
          <w:sz w:val="32"/>
          <w:lang w:val="es-ES"/>
        </w:rPr>
        <w:t xml:space="preserve"> 3% EN TÉRMINOS COMPARABLES</w:t>
      </w:r>
      <w:r w:rsidR="00AD77E8">
        <w:rPr>
          <w:rStyle w:val="Refdenotaalfinal"/>
          <w:b/>
          <w:sz w:val="32"/>
          <w:lang w:val="es-ES"/>
        </w:rPr>
        <w:endnoteReference w:id="1"/>
      </w:r>
    </w:p>
    <w:p w:rsidR="00AD77E8" w:rsidRDefault="00AD77E8" w:rsidP="00C74EA6">
      <w:pPr>
        <w:pStyle w:val="Prrafodelista"/>
        <w:numPr>
          <w:ilvl w:val="0"/>
          <w:numId w:val="1"/>
        </w:numPr>
        <w:rPr>
          <w:b/>
          <w:lang w:val="es-ES"/>
        </w:rPr>
      </w:pPr>
      <w:r>
        <w:rPr>
          <w:b/>
          <w:lang w:val="es-ES"/>
        </w:rPr>
        <w:t>Los  ingresos por servicio ascendieron a 1</w:t>
      </w:r>
      <w:r w:rsidR="00F06AD6">
        <w:rPr>
          <w:b/>
          <w:lang w:val="es-ES"/>
        </w:rPr>
        <w:t>.143</w:t>
      </w:r>
      <w:r>
        <w:rPr>
          <w:b/>
          <w:lang w:val="es-ES"/>
        </w:rPr>
        <w:t xml:space="preserve"> millones de euros. </w:t>
      </w:r>
    </w:p>
    <w:p w:rsidR="00C74EA6" w:rsidRPr="00C5547E" w:rsidRDefault="00EE36A7" w:rsidP="00C74EA6">
      <w:pPr>
        <w:pStyle w:val="Prrafodelista"/>
        <w:numPr>
          <w:ilvl w:val="0"/>
          <w:numId w:val="1"/>
        </w:numPr>
        <w:rPr>
          <w:b/>
          <w:lang w:val="es-ES"/>
        </w:rPr>
      </w:pPr>
      <w:r>
        <w:rPr>
          <w:b/>
          <w:lang w:val="es-ES"/>
        </w:rPr>
        <w:t>Buenos resultados comerciales</w:t>
      </w:r>
      <w:r w:rsidR="00C74EA6" w:rsidRPr="00C5547E">
        <w:rPr>
          <w:b/>
          <w:lang w:val="es-ES"/>
        </w:rPr>
        <w:t>:</w:t>
      </w:r>
    </w:p>
    <w:p w:rsidR="00C74EA6" w:rsidRPr="00C5547E" w:rsidRDefault="00C74EA6" w:rsidP="00695EFE">
      <w:pPr>
        <w:pStyle w:val="Prrafodelista"/>
        <w:numPr>
          <w:ilvl w:val="1"/>
          <w:numId w:val="1"/>
        </w:numPr>
        <w:jc w:val="both"/>
        <w:rPr>
          <w:b/>
          <w:lang w:val="es-ES"/>
        </w:rPr>
      </w:pPr>
      <w:r w:rsidRPr="00C5547E">
        <w:rPr>
          <w:b/>
          <w:lang w:val="es-ES"/>
        </w:rPr>
        <w:t>Los Clientes de contrato móvil crecen en 55.000 durante el trimestre</w:t>
      </w:r>
      <w:r w:rsidR="00461A9B">
        <w:rPr>
          <w:b/>
          <w:lang w:val="es-ES"/>
        </w:rPr>
        <w:t xml:space="preserve">. El número de Clientes totales de telefonía móvil ascendía a </w:t>
      </w:r>
      <w:r w:rsidR="00E1663D">
        <w:rPr>
          <w:b/>
          <w:lang w:val="es-ES"/>
        </w:rPr>
        <w:t>30 de junio</w:t>
      </w:r>
      <w:r w:rsidR="00461A9B">
        <w:rPr>
          <w:b/>
          <w:lang w:val="es-ES"/>
        </w:rPr>
        <w:t xml:space="preserve"> a 14,4 millones. </w:t>
      </w:r>
      <w:r w:rsidRPr="00C5547E">
        <w:rPr>
          <w:b/>
          <w:lang w:val="es-ES"/>
        </w:rPr>
        <w:t xml:space="preserve"> </w:t>
      </w:r>
    </w:p>
    <w:p w:rsidR="00C74EA6" w:rsidRPr="00C5547E" w:rsidRDefault="00C74EA6" w:rsidP="00695EFE">
      <w:pPr>
        <w:pStyle w:val="Prrafodelista"/>
        <w:numPr>
          <w:ilvl w:val="1"/>
          <w:numId w:val="1"/>
        </w:numPr>
        <w:jc w:val="both"/>
        <w:rPr>
          <w:b/>
          <w:lang w:val="es-ES"/>
        </w:rPr>
      </w:pPr>
      <w:r w:rsidRPr="00C5547E">
        <w:rPr>
          <w:b/>
          <w:lang w:val="es-ES"/>
        </w:rPr>
        <w:t xml:space="preserve">La cartera de Clientes 4G supera los 8 millones tras un aumento de 482.000 en el trimestre. </w:t>
      </w:r>
    </w:p>
    <w:p w:rsidR="00C74EA6" w:rsidRPr="00C5547E" w:rsidRDefault="00C74EA6" w:rsidP="00695EFE">
      <w:pPr>
        <w:pStyle w:val="Prrafodelista"/>
        <w:numPr>
          <w:ilvl w:val="1"/>
          <w:numId w:val="1"/>
        </w:numPr>
        <w:jc w:val="both"/>
        <w:rPr>
          <w:b/>
          <w:lang w:val="es-ES"/>
        </w:rPr>
      </w:pPr>
      <w:r w:rsidRPr="00C5547E">
        <w:rPr>
          <w:b/>
          <w:lang w:val="es-ES"/>
        </w:rPr>
        <w:t>Los Clientes de fibra aumentaron en 90.000 hasta los 2,4 millones</w:t>
      </w:r>
    </w:p>
    <w:p w:rsidR="00C74EA6" w:rsidRPr="00C5547E" w:rsidRDefault="00C74EA6" w:rsidP="00695EFE">
      <w:pPr>
        <w:pStyle w:val="Prrafodelista"/>
        <w:numPr>
          <w:ilvl w:val="1"/>
          <w:numId w:val="1"/>
        </w:numPr>
        <w:jc w:val="both"/>
        <w:rPr>
          <w:b/>
          <w:lang w:val="es-ES"/>
        </w:rPr>
      </w:pPr>
      <w:r w:rsidRPr="00C5547E">
        <w:rPr>
          <w:b/>
          <w:lang w:val="es-ES"/>
        </w:rPr>
        <w:t>El número de Clientes de Vodafone One crece en el trimestre hasta más de 2,4 millones</w:t>
      </w:r>
      <w:r w:rsidR="00695EFE">
        <w:rPr>
          <w:b/>
          <w:lang w:val="es-ES"/>
        </w:rPr>
        <w:t>.</w:t>
      </w:r>
      <w:r w:rsidRPr="00C5547E">
        <w:rPr>
          <w:b/>
          <w:lang w:val="es-ES"/>
        </w:rPr>
        <w:t xml:space="preserve">    </w:t>
      </w:r>
    </w:p>
    <w:p w:rsidR="00642E1E" w:rsidRPr="00C5547E" w:rsidRDefault="00492A78" w:rsidP="00642E1E">
      <w:pPr>
        <w:pStyle w:val="Prrafodelista"/>
        <w:numPr>
          <w:ilvl w:val="0"/>
          <w:numId w:val="1"/>
        </w:numPr>
        <w:rPr>
          <w:b/>
          <w:lang w:val="es-ES"/>
        </w:rPr>
      </w:pPr>
      <w:r w:rsidRPr="00C5547E">
        <w:rPr>
          <w:b/>
          <w:lang w:val="es-ES"/>
        </w:rPr>
        <w:t>El avance en el despliegue de redes 4G y la creciente disponibilidad de los servicios de fibra alienta</w:t>
      </w:r>
      <w:r w:rsidR="00AD02A0" w:rsidRPr="00C5547E">
        <w:rPr>
          <w:b/>
          <w:lang w:val="es-ES"/>
        </w:rPr>
        <w:t>n</w:t>
      </w:r>
      <w:r w:rsidRPr="00C5547E">
        <w:rPr>
          <w:b/>
          <w:lang w:val="es-ES"/>
        </w:rPr>
        <w:t xml:space="preserve"> </w:t>
      </w:r>
      <w:r w:rsidR="00C74EA6" w:rsidRPr="00C5547E">
        <w:rPr>
          <w:b/>
          <w:lang w:val="es-ES"/>
        </w:rPr>
        <w:t>est</w:t>
      </w:r>
      <w:r w:rsidRPr="00C5547E">
        <w:rPr>
          <w:b/>
          <w:lang w:val="es-ES"/>
        </w:rPr>
        <w:t xml:space="preserve">os resultados comerciales: </w:t>
      </w:r>
    </w:p>
    <w:p w:rsidR="00492A78" w:rsidRPr="00C5547E" w:rsidRDefault="00E355F2" w:rsidP="001F1136">
      <w:pPr>
        <w:pStyle w:val="Prrafodelista"/>
        <w:numPr>
          <w:ilvl w:val="1"/>
          <w:numId w:val="1"/>
        </w:numPr>
        <w:rPr>
          <w:b/>
          <w:lang w:val="es-ES"/>
        </w:rPr>
      </w:pPr>
      <w:r w:rsidRPr="00C5547E">
        <w:rPr>
          <w:b/>
          <w:lang w:val="es-ES"/>
        </w:rPr>
        <w:t xml:space="preserve">El refuerzo en red de los últimos meses lleva </w:t>
      </w:r>
      <w:r w:rsidR="00492A78" w:rsidRPr="00C5547E">
        <w:rPr>
          <w:b/>
          <w:lang w:val="es-ES"/>
        </w:rPr>
        <w:t xml:space="preserve">la cobertura 4G </w:t>
      </w:r>
      <w:r w:rsidR="00A51204">
        <w:rPr>
          <w:b/>
          <w:lang w:val="es-ES"/>
        </w:rPr>
        <w:t>a 4.600 municipios</w:t>
      </w:r>
      <w:r w:rsidR="00695EFE">
        <w:rPr>
          <w:b/>
          <w:lang w:val="es-ES"/>
        </w:rPr>
        <w:t>.</w:t>
      </w:r>
    </w:p>
    <w:p w:rsidR="00492A78" w:rsidRPr="00C5547E" w:rsidRDefault="00492A78" w:rsidP="00492A78">
      <w:pPr>
        <w:pStyle w:val="Prrafodelista"/>
        <w:numPr>
          <w:ilvl w:val="1"/>
          <w:numId w:val="1"/>
        </w:numPr>
        <w:rPr>
          <w:b/>
          <w:lang w:val="es-ES"/>
        </w:rPr>
      </w:pPr>
      <w:r w:rsidRPr="00C5547E">
        <w:rPr>
          <w:b/>
          <w:lang w:val="es-ES"/>
        </w:rPr>
        <w:t xml:space="preserve">Vodafone alcanza con su oferta de servicios de fibra a </w:t>
      </w:r>
      <w:r w:rsidR="00E355F2" w:rsidRPr="00C5547E">
        <w:rPr>
          <w:b/>
          <w:lang w:val="es-ES"/>
        </w:rPr>
        <w:t>19</w:t>
      </w:r>
      <w:r w:rsidRPr="00C5547E">
        <w:rPr>
          <w:b/>
          <w:lang w:val="es-ES"/>
        </w:rPr>
        <w:t xml:space="preserve"> millones de </w:t>
      </w:r>
      <w:r w:rsidR="00EE36A7">
        <w:rPr>
          <w:b/>
          <w:lang w:val="es-ES"/>
        </w:rPr>
        <w:t>unidades inmobiliarias</w:t>
      </w:r>
      <w:r w:rsidR="00E355F2" w:rsidRPr="00C5547E">
        <w:rPr>
          <w:b/>
          <w:lang w:val="es-ES"/>
        </w:rPr>
        <w:t>, de l</w:t>
      </w:r>
      <w:r w:rsidR="00EE36A7">
        <w:rPr>
          <w:b/>
          <w:lang w:val="es-ES"/>
        </w:rPr>
        <w:t>a</w:t>
      </w:r>
      <w:r w:rsidR="00E355F2" w:rsidRPr="00C5547E">
        <w:rPr>
          <w:b/>
          <w:lang w:val="es-ES"/>
        </w:rPr>
        <w:t>s que más de 10</w:t>
      </w:r>
      <w:r w:rsidR="00EE36A7">
        <w:rPr>
          <w:b/>
          <w:lang w:val="es-ES"/>
        </w:rPr>
        <w:t xml:space="preserve"> millones</w:t>
      </w:r>
      <w:r w:rsidRPr="00C5547E">
        <w:rPr>
          <w:b/>
          <w:lang w:val="es-ES"/>
        </w:rPr>
        <w:t xml:space="preserve"> </w:t>
      </w:r>
      <w:r w:rsidR="00E355F2" w:rsidRPr="00C5547E">
        <w:rPr>
          <w:b/>
          <w:lang w:val="es-ES"/>
        </w:rPr>
        <w:t xml:space="preserve">son </w:t>
      </w:r>
      <w:r w:rsidRPr="00C5547E">
        <w:rPr>
          <w:b/>
          <w:lang w:val="es-ES"/>
        </w:rPr>
        <w:t>con red propia o compartida</w:t>
      </w:r>
      <w:r w:rsidR="00F11816" w:rsidRPr="00C5547E">
        <w:rPr>
          <w:b/>
          <w:lang w:val="es-ES"/>
        </w:rPr>
        <w:t>.</w:t>
      </w:r>
    </w:p>
    <w:p w:rsidR="00F06AD6" w:rsidRDefault="00F06AD6" w:rsidP="00AD02A0">
      <w:pPr>
        <w:jc w:val="both"/>
        <w:rPr>
          <w:b/>
          <w:lang w:val="es-ES"/>
        </w:rPr>
      </w:pPr>
    </w:p>
    <w:p w:rsidR="00FB5AF5" w:rsidRPr="00C5547E" w:rsidRDefault="00FB5AF5" w:rsidP="00AD02A0">
      <w:pPr>
        <w:jc w:val="both"/>
        <w:rPr>
          <w:lang w:val="es-ES"/>
        </w:rPr>
      </w:pPr>
      <w:r w:rsidRPr="00C5547E">
        <w:rPr>
          <w:b/>
          <w:lang w:val="es-ES"/>
        </w:rPr>
        <w:t>Madrid, 21 de julio de 2017.-</w:t>
      </w:r>
      <w:r w:rsidRPr="00C5547E">
        <w:rPr>
          <w:lang w:val="es-ES"/>
        </w:rPr>
        <w:t xml:space="preserve"> Vodafone España anuncia los resultados financieros correspondientes al primer trimestre de su año fiscal: del 1 de abril al 30 de junio de 2017. Los ingresos por servicio </w:t>
      </w:r>
      <w:r w:rsidR="005217B2" w:rsidRPr="00C5547E">
        <w:rPr>
          <w:lang w:val="es-ES"/>
        </w:rPr>
        <w:t>alcanzaron los</w:t>
      </w:r>
      <w:r w:rsidRPr="00C5547E">
        <w:rPr>
          <w:lang w:val="es-ES"/>
        </w:rPr>
        <w:t xml:space="preserve"> 1.</w:t>
      </w:r>
      <w:r w:rsidR="00F06AD6">
        <w:rPr>
          <w:lang w:val="es-ES"/>
        </w:rPr>
        <w:t>143</w:t>
      </w:r>
      <w:r w:rsidRPr="00C5547E">
        <w:rPr>
          <w:lang w:val="es-ES"/>
        </w:rPr>
        <w:t xml:space="preserve"> millones de euros, un </w:t>
      </w:r>
      <w:r w:rsidR="00692DFA" w:rsidRPr="00C5547E">
        <w:rPr>
          <w:lang w:val="es-ES"/>
        </w:rPr>
        <w:t xml:space="preserve">1,6% </w:t>
      </w:r>
      <w:r w:rsidRPr="00C5547E">
        <w:rPr>
          <w:lang w:val="es-ES"/>
        </w:rPr>
        <w:t>más que en el mismo periodo del año anterior.</w:t>
      </w:r>
      <w:r w:rsidR="005217B2" w:rsidRPr="00C5547E">
        <w:rPr>
          <w:lang w:val="es-ES"/>
        </w:rPr>
        <w:t xml:space="preserve"> Excluyendo el efecto del cambio</w:t>
      </w:r>
      <w:r w:rsidR="00667B07" w:rsidRPr="00C5547E">
        <w:rPr>
          <w:lang w:val="es-ES"/>
        </w:rPr>
        <w:t xml:space="preserve"> </w:t>
      </w:r>
      <w:r w:rsidR="005217B2" w:rsidRPr="00C5547E">
        <w:rPr>
          <w:lang w:val="es-ES"/>
        </w:rPr>
        <w:t>de</w:t>
      </w:r>
      <w:r w:rsidR="00667B07" w:rsidRPr="00C5547E">
        <w:rPr>
          <w:lang w:val="es-ES"/>
        </w:rPr>
        <w:t>l</w:t>
      </w:r>
      <w:r w:rsidR="005217B2" w:rsidRPr="00C5547E">
        <w:rPr>
          <w:lang w:val="es-ES"/>
        </w:rPr>
        <w:t xml:space="preserve"> modelo en la financiación de terminales, el crecimiento en términos comparables </w:t>
      </w:r>
      <w:r w:rsidR="00E1663D">
        <w:rPr>
          <w:lang w:val="es-ES"/>
        </w:rPr>
        <w:t>asciende al</w:t>
      </w:r>
      <w:r w:rsidR="005217B2" w:rsidRPr="00C5547E">
        <w:rPr>
          <w:lang w:val="es-ES"/>
        </w:rPr>
        <w:t xml:space="preserve"> </w:t>
      </w:r>
      <w:r w:rsidR="00692DFA" w:rsidRPr="00C5547E">
        <w:rPr>
          <w:lang w:val="es-ES"/>
        </w:rPr>
        <w:t>3%</w:t>
      </w:r>
      <w:r w:rsidR="005217B2" w:rsidRPr="00C5547E">
        <w:rPr>
          <w:lang w:val="es-ES"/>
        </w:rPr>
        <w:t>.</w:t>
      </w:r>
    </w:p>
    <w:p w:rsidR="005217B2" w:rsidRDefault="005217B2" w:rsidP="00AD02A0">
      <w:pPr>
        <w:jc w:val="both"/>
        <w:rPr>
          <w:lang w:val="es-ES"/>
        </w:rPr>
      </w:pPr>
      <w:r w:rsidRPr="00C5547E">
        <w:rPr>
          <w:lang w:val="es-ES"/>
        </w:rPr>
        <w:t>Los ingresos totales ascendieron a 1.</w:t>
      </w:r>
      <w:r w:rsidR="00346BA3" w:rsidRPr="00C5547E">
        <w:rPr>
          <w:lang w:val="es-ES"/>
        </w:rPr>
        <w:t xml:space="preserve">236 </w:t>
      </w:r>
      <w:r w:rsidRPr="00C5547E">
        <w:rPr>
          <w:lang w:val="es-ES"/>
        </w:rPr>
        <w:t xml:space="preserve">millones de euros, un </w:t>
      </w:r>
      <w:r w:rsidR="00692DFA" w:rsidRPr="00C5547E">
        <w:rPr>
          <w:lang w:val="es-ES"/>
        </w:rPr>
        <w:t>1,2%</w:t>
      </w:r>
      <w:r w:rsidRPr="00C5547E">
        <w:rPr>
          <w:lang w:val="es-ES"/>
        </w:rPr>
        <w:t xml:space="preserve"> más que en el primer trimestre del anterior año fiscal en términos comparables. </w:t>
      </w:r>
    </w:p>
    <w:p w:rsidR="00695EFE" w:rsidRDefault="00AD77E8" w:rsidP="00AD02A0">
      <w:pPr>
        <w:jc w:val="both"/>
        <w:rPr>
          <w:lang w:val="es-ES"/>
        </w:rPr>
      </w:pPr>
      <w:r>
        <w:rPr>
          <w:lang w:val="es-ES"/>
        </w:rPr>
        <w:t xml:space="preserve">Un trimestre más, </w:t>
      </w:r>
      <w:r w:rsidRPr="00C5547E">
        <w:rPr>
          <w:lang w:val="es-ES"/>
        </w:rPr>
        <w:t>Vodafone mantiene su liderazgo en satisfacción de Clientes, con 5 p.p. de ventaja en términos de NPS sobre sus principales competidores en el segmento residencial y 1 p.p. en el sector empresarial</w:t>
      </w:r>
      <w:r w:rsidR="00695EFE">
        <w:rPr>
          <w:lang w:val="es-ES"/>
        </w:rPr>
        <w:t>.</w:t>
      </w:r>
    </w:p>
    <w:p w:rsidR="00461A9B" w:rsidRDefault="00461A9B" w:rsidP="00AD02A0">
      <w:pPr>
        <w:jc w:val="both"/>
        <w:rPr>
          <w:lang w:val="es-ES"/>
        </w:rPr>
      </w:pPr>
    </w:p>
    <w:p w:rsidR="00461A9B" w:rsidRDefault="00461A9B" w:rsidP="00AD02A0">
      <w:pPr>
        <w:jc w:val="both"/>
        <w:rPr>
          <w:lang w:val="es-ES"/>
        </w:rPr>
      </w:pPr>
    </w:p>
    <w:p w:rsidR="00461A9B" w:rsidRDefault="00461A9B" w:rsidP="00AD02A0">
      <w:pPr>
        <w:jc w:val="both"/>
        <w:rPr>
          <w:lang w:val="es-ES"/>
        </w:rPr>
      </w:pPr>
    </w:p>
    <w:p w:rsidR="00F06AD6" w:rsidRPr="00C5547E" w:rsidRDefault="0072573F" w:rsidP="00AD02A0">
      <w:pPr>
        <w:jc w:val="both"/>
        <w:rPr>
          <w:lang w:val="es-ES"/>
        </w:rPr>
      </w:pPr>
      <w:r w:rsidRPr="00C5547E">
        <w:rPr>
          <w:lang w:val="es-ES"/>
        </w:rPr>
        <w:t>Los sólidos resultados vienen impulsados por la buena acogida de l</w:t>
      </w:r>
      <w:r w:rsidR="007712CE">
        <w:rPr>
          <w:lang w:val="es-ES"/>
        </w:rPr>
        <w:t xml:space="preserve">os nuevos planes de precios </w:t>
      </w:r>
      <w:r w:rsidR="00A51204">
        <w:rPr>
          <w:lang w:val="es-ES"/>
        </w:rPr>
        <w:t xml:space="preserve">y </w:t>
      </w:r>
      <w:r w:rsidR="008A2BE5">
        <w:rPr>
          <w:lang w:val="es-ES"/>
        </w:rPr>
        <w:t xml:space="preserve">el incremento </w:t>
      </w:r>
      <w:r w:rsidR="007712CE">
        <w:rPr>
          <w:lang w:val="es-ES"/>
        </w:rPr>
        <w:t xml:space="preserve">en el número </w:t>
      </w:r>
      <w:r w:rsidR="00A51204">
        <w:rPr>
          <w:lang w:val="es-ES"/>
        </w:rPr>
        <w:t>de Clientes</w:t>
      </w:r>
      <w:r w:rsidR="00F06AD6">
        <w:rPr>
          <w:lang w:val="es-ES"/>
        </w:rPr>
        <w:t>, tanto de telefonía móvil</w:t>
      </w:r>
      <w:r w:rsidR="00A51204">
        <w:rPr>
          <w:lang w:val="es-ES"/>
        </w:rPr>
        <w:t xml:space="preserve"> </w:t>
      </w:r>
      <w:r w:rsidR="007712CE">
        <w:rPr>
          <w:lang w:val="es-ES"/>
        </w:rPr>
        <w:t>como fija</w:t>
      </w:r>
      <w:r w:rsidR="00A51204">
        <w:rPr>
          <w:lang w:val="es-ES"/>
        </w:rPr>
        <w:t>.</w:t>
      </w:r>
      <w:r w:rsidR="008A2BE5">
        <w:rPr>
          <w:lang w:val="es-ES"/>
        </w:rPr>
        <w:t xml:space="preserve"> </w:t>
      </w:r>
      <w:r w:rsidR="008B7802">
        <w:rPr>
          <w:lang w:val="es-ES"/>
        </w:rPr>
        <w:t>Además</w:t>
      </w:r>
      <w:r w:rsidR="00D13C26">
        <w:rPr>
          <w:lang w:val="es-ES"/>
        </w:rPr>
        <w:t xml:space="preserve">, ha continuado la demanda de </w:t>
      </w:r>
      <w:r w:rsidR="008B7802">
        <w:rPr>
          <w:lang w:val="es-ES"/>
        </w:rPr>
        <w:t>la oferta convergente de la compañ</w:t>
      </w:r>
      <w:r w:rsidR="0087197A">
        <w:rPr>
          <w:lang w:val="es-ES"/>
        </w:rPr>
        <w:t xml:space="preserve">ía, </w:t>
      </w:r>
      <w:r w:rsidR="008B7802">
        <w:rPr>
          <w:lang w:val="es-ES"/>
        </w:rPr>
        <w:t xml:space="preserve">Vodafone </w:t>
      </w:r>
      <w:proofErr w:type="spellStart"/>
      <w:r w:rsidR="008B7802">
        <w:rPr>
          <w:lang w:val="es-ES"/>
        </w:rPr>
        <w:t>One</w:t>
      </w:r>
      <w:proofErr w:type="spellEnd"/>
      <w:r w:rsidR="008B7802">
        <w:rPr>
          <w:lang w:val="es-ES"/>
        </w:rPr>
        <w:t xml:space="preserve">, </w:t>
      </w:r>
      <w:r w:rsidRPr="00C5547E">
        <w:rPr>
          <w:lang w:val="es-ES"/>
        </w:rPr>
        <w:t>diseñada sobre la infraestructura de banda ancha ultrarrápida de Vodafone España</w:t>
      </w:r>
      <w:r w:rsidR="00776209" w:rsidRPr="00C5547E">
        <w:rPr>
          <w:lang w:val="es-ES"/>
        </w:rPr>
        <w:t>: l</w:t>
      </w:r>
      <w:r w:rsidR="00392768" w:rsidRPr="00C5547E">
        <w:rPr>
          <w:lang w:val="es-ES"/>
        </w:rPr>
        <w:t>a cartera de Clientes suscritos a planes Vodafone One alcanza</w:t>
      </w:r>
      <w:r w:rsidR="007712CE">
        <w:rPr>
          <w:lang w:val="es-ES"/>
        </w:rPr>
        <w:t xml:space="preserve">ba al </w:t>
      </w:r>
      <w:r w:rsidR="007712CE" w:rsidRPr="00F06AD6">
        <w:rPr>
          <w:lang w:val="es-ES"/>
        </w:rPr>
        <w:t xml:space="preserve">cierre de </w:t>
      </w:r>
      <w:r w:rsidR="00F06AD6" w:rsidRPr="00F06AD6">
        <w:rPr>
          <w:lang w:val="es-ES"/>
        </w:rPr>
        <w:t>junio</w:t>
      </w:r>
      <w:r w:rsidR="00392768" w:rsidRPr="00F06AD6">
        <w:rPr>
          <w:lang w:val="es-ES"/>
        </w:rPr>
        <w:t xml:space="preserve"> </w:t>
      </w:r>
      <w:r w:rsidR="00392768" w:rsidRPr="00C5547E">
        <w:rPr>
          <w:lang w:val="es-ES"/>
        </w:rPr>
        <w:t>los 2.423.000</w:t>
      </w:r>
      <w:r w:rsidR="009840B7" w:rsidRPr="00C5547E">
        <w:rPr>
          <w:lang w:val="es-ES"/>
        </w:rPr>
        <w:t xml:space="preserve">, un </w:t>
      </w:r>
      <w:r w:rsidR="00692DFA" w:rsidRPr="00C5547E">
        <w:rPr>
          <w:lang w:val="es-ES"/>
        </w:rPr>
        <w:t xml:space="preserve">29% </w:t>
      </w:r>
      <w:r w:rsidR="009840B7" w:rsidRPr="00C5547E">
        <w:rPr>
          <w:lang w:val="es-ES"/>
        </w:rPr>
        <w:t>más que hace un año.</w:t>
      </w:r>
    </w:p>
    <w:p w:rsidR="0072573F" w:rsidRPr="00C5547E" w:rsidRDefault="00AD77E8" w:rsidP="00AD02A0">
      <w:pPr>
        <w:jc w:val="both"/>
        <w:rPr>
          <w:b/>
          <w:lang w:val="es-ES"/>
        </w:rPr>
      </w:pPr>
      <w:r>
        <w:rPr>
          <w:b/>
          <w:lang w:val="es-ES"/>
        </w:rPr>
        <w:t>Fuerte c</w:t>
      </w:r>
      <w:r w:rsidR="00535B0D">
        <w:rPr>
          <w:b/>
          <w:lang w:val="es-ES"/>
        </w:rPr>
        <w:t xml:space="preserve">recimiento </w:t>
      </w:r>
      <w:r w:rsidR="007712CE">
        <w:rPr>
          <w:b/>
          <w:lang w:val="es-ES"/>
        </w:rPr>
        <w:t>del número de Clientes de Contrato de telefonía móvil y de 4G</w:t>
      </w:r>
    </w:p>
    <w:p w:rsidR="0072573F" w:rsidRPr="00C5547E" w:rsidRDefault="009840B7" w:rsidP="00AD02A0">
      <w:pPr>
        <w:jc w:val="both"/>
        <w:rPr>
          <w:lang w:val="es-ES"/>
        </w:rPr>
      </w:pPr>
      <w:r w:rsidRPr="00C5547E">
        <w:rPr>
          <w:lang w:val="es-ES"/>
        </w:rPr>
        <w:t>El número de Clientes de contrato de telefonía móvil aumentó en los últimos tres meses en 55.000</w:t>
      </w:r>
      <w:r w:rsidR="009A5EF3" w:rsidRPr="00C5547E">
        <w:rPr>
          <w:lang w:val="es-ES"/>
        </w:rPr>
        <w:t xml:space="preserve">. En total, Vodafone España </w:t>
      </w:r>
      <w:r w:rsidR="007A2CFA" w:rsidRPr="00C5547E">
        <w:rPr>
          <w:lang w:val="es-ES"/>
        </w:rPr>
        <w:t>suma</w:t>
      </w:r>
      <w:r w:rsidR="00F11816" w:rsidRPr="00C5547E">
        <w:rPr>
          <w:lang w:val="es-ES"/>
        </w:rPr>
        <w:t>ba</w:t>
      </w:r>
      <w:r w:rsidR="007A2CFA" w:rsidRPr="00C5547E">
        <w:rPr>
          <w:lang w:val="es-ES"/>
        </w:rPr>
        <w:t xml:space="preserve"> 14.428.000 Clientes móviles </w:t>
      </w:r>
      <w:r w:rsidR="009A5EF3" w:rsidRPr="00C5547E">
        <w:rPr>
          <w:lang w:val="es-ES"/>
        </w:rPr>
        <w:t xml:space="preserve"> a 30 de junio de 2017.</w:t>
      </w:r>
    </w:p>
    <w:p w:rsidR="0072573F" w:rsidRPr="00C5547E" w:rsidRDefault="009A5EF3" w:rsidP="00AD02A0">
      <w:pPr>
        <w:jc w:val="both"/>
        <w:rPr>
          <w:lang w:val="es-ES"/>
        </w:rPr>
      </w:pPr>
      <w:r w:rsidRPr="00C5547E">
        <w:rPr>
          <w:lang w:val="es-ES"/>
        </w:rPr>
        <w:t xml:space="preserve">Por su parte, los Clientes 4G con dispositivo y plan de precios creció en más de </w:t>
      </w:r>
      <w:r w:rsidR="00692DFA" w:rsidRPr="00C5547E">
        <w:rPr>
          <w:lang w:val="es-ES"/>
        </w:rPr>
        <w:t>482.000</w:t>
      </w:r>
      <w:r w:rsidRPr="00C5547E">
        <w:rPr>
          <w:lang w:val="es-ES"/>
        </w:rPr>
        <w:t xml:space="preserve"> en el trimestre para superar los 8 millones en total.</w:t>
      </w:r>
    </w:p>
    <w:p w:rsidR="00346BA3" w:rsidRPr="00C5547E" w:rsidRDefault="00D238BE" w:rsidP="00AD02A0">
      <w:pPr>
        <w:jc w:val="both"/>
        <w:rPr>
          <w:lang w:val="es-ES"/>
        </w:rPr>
      </w:pPr>
      <w:r w:rsidRPr="00C5547E">
        <w:rPr>
          <w:lang w:val="es-ES"/>
        </w:rPr>
        <w:t xml:space="preserve">El </w:t>
      </w:r>
      <w:r w:rsidR="00535B0D">
        <w:rPr>
          <w:lang w:val="es-ES"/>
        </w:rPr>
        <w:t xml:space="preserve">incremento en el </w:t>
      </w:r>
      <w:r w:rsidRPr="00C5547E">
        <w:rPr>
          <w:lang w:val="es-ES"/>
        </w:rPr>
        <w:t>número de Clientes de 4G coincide con el lanzamiento en el primer trimestre del año fiscal de nuevos planes de precios, que aumentan considerablemente el volumen de datos disponibles por Cli</w:t>
      </w:r>
      <w:r w:rsidR="00C5547E" w:rsidRPr="00C5547E">
        <w:rPr>
          <w:lang w:val="es-ES"/>
        </w:rPr>
        <w:t>ente e incorporan el servicio “Chat inclui</w:t>
      </w:r>
      <w:r w:rsidRPr="00C5547E">
        <w:rPr>
          <w:lang w:val="es-ES"/>
        </w:rPr>
        <w:t xml:space="preserve">do” </w:t>
      </w:r>
      <w:r w:rsidR="00315784" w:rsidRPr="00C5547E">
        <w:rPr>
          <w:lang w:val="es-ES"/>
        </w:rPr>
        <w:t>que facilita el uso</w:t>
      </w:r>
      <w:r w:rsidRPr="00C5547E">
        <w:rPr>
          <w:lang w:val="es-ES"/>
        </w:rPr>
        <w:t xml:space="preserve"> sin restricciones</w:t>
      </w:r>
      <w:r w:rsidR="0087197A">
        <w:rPr>
          <w:lang w:val="es-ES"/>
        </w:rPr>
        <w:t xml:space="preserve"> de</w:t>
      </w:r>
      <w:r w:rsidRPr="00C5547E">
        <w:rPr>
          <w:lang w:val="es-ES"/>
        </w:rPr>
        <w:t xml:space="preserve"> las apps de mensajería.</w:t>
      </w:r>
      <w:r w:rsidR="00346BA3" w:rsidRPr="00C5547E">
        <w:rPr>
          <w:lang w:val="es-ES"/>
        </w:rPr>
        <w:t xml:space="preserve"> </w:t>
      </w:r>
      <w:r w:rsidR="00946777" w:rsidRPr="00C5547E">
        <w:rPr>
          <w:lang w:val="es-ES"/>
        </w:rPr>
        <w:t>En este contexto</w:t>
      </w:r>
      <w:r w:rsidRPr="00C5547E">
        <w:rPr>
          <w:lang w:val="es-ES"/>
        </w:rPr>
        <w:t xml:space="preserve">, </w:t>
      </w:r>
      <w:r w:rsidR="00346BA3" w:rsidRPr="00C5547E">
        <w:rPr>
          <w:lang w:val="es-ES"/>
        </w:rPr>
        <w:t xml:space="preserve">el tráfico de datos en la red de Vodafone España creció más de un </w:t>
      </w:r>
      <w:r w:rsidR="00692DFA" w:rsidRPr="00C5547E">
        <w:rPr>
          <w:lang w:val="es-ES"/>
        </w:rPr>
        <w:t xml:space="preserve">39% </w:t>
      </w:r>
      <w:r w:rsidR="0087197A">
        <w:rPr>
          <w:lang w:val="es-ES"/>
        </w:rPr>
        <w:t xml:space="preserve">que en </w:t>
      </w:r>
      <w:r w:rsidR="00346BA3" w:rsidRPr="00C5547E">
        <w:rPr>
          <w:lang w:val="es-ES"/>
        </w:rPr>
        <w:t xml:space="preserve">el trimestre anterior y un </w:t>
      </w:r>
      <w:r w:rsidR="00BD6D3F">
        <w:rPr>
          <w:lang w:val="es-ES"/>
        </w:rPr>
        <w:t>72%</w:t>
      </w:r>
      <w:r w:rsidR="0087197A">
        <w:rPr>
          <w:lang w:val="es-ES"/>
        </w:rPr>
        <w:t xml:space="preserve"> más respecto </w:t>
      </w:r>
      <w:r w:rsidR="00346BA3" w:rsidRPr="00C5547E">
        <w:rPr>
          <w:lang w:val="es-ES"/>
        </w:rPr>
        <w:t>al mismo periodo del año anterior</w:t>
      </w:r>
      <w:r w:rsidR="00971ACA" w:rsidRPr="00C5547E">
        <w:rPr>
          <w:lang w:val="es-ES"/>
        </w:rPr>
        <w:t>.</w:t>
      </w:r>
      <w:r w:rsidR="00346BA3" w:rsidRPr="00C5547E">
        <w:rPr>
          <w:lang w:val="es-ES"/>
        </w:rPr>
        <w:t xml:space="preserve">   </w:t>
      </w:r>
    </w:p>
    <w:p w:rsidR="00DC7CA1" w:rsidRPr="00C5547E" w:rsidRDefault="00346BA3" w:rsidP="00AD02A0">
      <w:pPr>
        <w:jc w:val="both"/>
        <w:rPr>
          <w:lang w:val="es-ES"/>
        </w:rPr>
      </w:pPr>
      <w:r w:rsidRPr="00C5547E">
        <w:rPr>
          <w:lang w:val="es-ES"/>
        </w:rPr>
        <w:t>Para gestionar este mayor volumen de tráfico</w:t>
      </w:r>
      <w:r w:rsidR="00B46FD4" w:rsidRPr="00C5547E">
        <w:rPr>
          <w:lang w:val="es-ES"/>
        </w:rPr>
        <w:t xml:space="preserve"> y ofrecer la mejor experiencia móvil</w:t>
      </w:r>
      <w:r w:rsidR="00842574" w:rsidRPr="00C5547E">
        <w:rPr>
          <w:lang w:val="es-ES"/>
        </w:rPr>
        <w:t>,</w:t>
      </w:r>
      <w:r w:rsidR="00DC7CA1" w:rsidRPr="00C5547E">
        <w:rPr>
          <w:lang w:val="es-ES"/>
        </w:rPr>
        <w:t xml:space="preserve"> </w:t>
      </w:r>
      <w:r w:rsidR="00B46FD4" w:rsidRPr="00C5547E">
        <w:rPr>
          <w:lang w:val="es-ES"/>
        </w:rPr>
        <w:t xml:space="preserve">en los últimos meses </w:t>
      </w:r>
      <w:r w:rsidR="00DC7CA1" w:rsidRPr="00C5547E">
        <w:rPr>
          <w:lang w:val="es-ES"/>
        </w:rPr>
        <w:t>la compañía ha completado las siguientes iniciativas</w:t>
      </w:r>
      <w:r w:rsidR="00B46FD4" w:rsidRPr="00C5547E">
        <w:rPr>
          <w:lang w:val="es-ES"/>
        </w:rPr>
        <w:t>:</w:t>
      </w:r>
      <w:r w:rsidR="00DC7CA1" w:rsidRPr="00C5547E">
        <w:rPr>
          <w:lang w:val="es-ES"/>
        </w:rPr>
        <w:t xml:space="preserve"> </w:t>
      </w:r>
      <w:r w:rsidR="00842574" w:rsidRPr="00C5547E">
        <w:rPr>
          <w:lang w:val="es-ES"/>
        </w:rPr>
        <w:t xml:space="preserve"> </w:t>
      </w:r>
    </w:p>
    <w:p w:rsidR="007D62AB" w:rsidRPr="00C5547E" w:rsidRDefault="00C11CD9" w:rsidP="00865DCB">
      <w:pPr>
        <w:pStyle w:val="Prrafodelista"/>
        <w:numPr>
          <w:ilvl w:val="0"/>
          <w:numId w:val="2"/>
        </w:numPr>
        <w:jc w:val="both"/>
        <w:rPr>
          <w:rFonts w:ascii="Vodafone Rg" w:hAnsi="Vodafone Rg" w:cs="Arial"/>
          <w:lang w:val="es-ES"/>
        </w:rPr>
      </w:pPr>
      <w:r w:rsidRPr="00C5547E">
        <w:rPr>
          <w:rFonts w:ascii="Vodafone Rg" w:hAnsi="Vodafone Rg" w:cs="Arial"/>
          <w:lang w:val="es-ES"/>
        </w:rPr>
        <w:t xml:space="preserve">A 30 de junio de 2017, </w:t>
      </w:r>
      <w:r w:rsidR="00E75CD7" w:rsidRPr="00C5547E">
        <w:rPr>
          <w:rFonts w:ascii="Vodafone Rg" w:hAnsi="Vodafone Rg" w:cs="Arial"/>
          <w:lang w:val="es-ES"/>
        </w:rPr>
        <w:t>la cobertura 4G alcanza</w:t>
      </w:r>
      <w:r w:rsidR="00315784" w:rsidRPr="00C5547E">
        <w:rPr>
          <w:rFonts w:ascii="Vodafone Rg" w:hAnsi="Vodafone Rg" w:cs="Arial"/>
          <w:lang w:val="es-ES"/>
        </w:rPr>
        <w:t>ba</w:t>
      </w:r>
      <w:r w:rsidR="00E75CD7" w:rsidRPr="00C5547E">
        <w:rPr>
          <w:rFonts w:ascii="Vodafone Rg" w:hAnsi="Vodafone Rg" w:cs="Arial"/>
          <w:lang w:val="es-ES"/>
        </w:rPr>
        <w:t xml:space="preserve"> </w:t>
      </w:r>
      <w:r w:rsidR="0087197A">
        <w:rPr>
          <w:rFonts w:ascii="Vodafone Rg" w:hAnsi="Vodafone Rg" w:cs="Arial"/>
          <w:lang w:val="es-ES"/>
        </w:rPr>
        <w:t xml:space="preserve">a </w:t>
      </w:r>
      <w:r w:rsidR="00033DE5">
        <w:rPr>
          <w:rFonts w:ascii="Vodafone Rg" w:hAnsi="Vodafone Rg" w:cs="Arial"/>
          <w:lang w:val="es-ES"/>
        </w:rPr>
        <w:t>4.600 municipios</w:t>
      </w:r>
      <w:r w:rsidR="00E75CD7" w:rsidRPr="00C5547E">
        <w:rPr>
          <w:rFonts w:ascii="Vodafone Rg" w:hAnsi="Vodafone Rg" w:cs="Arial"/>
          <w:lang w:val="es-ES"/>
        </w:rPr>
        <w:t xml:space="preserve">. </w:t>
      </w:r>
    </w:p>
    <w:p w:rsidR="00ED4A46" w:rsidRPr="00C5547E" w:rsidRDefault="007D62AB" w:rsidP="00865DCB">
      <w:pPr>
        <w:pStyle w:val="Prrafodelista"/>
        <w:numPr>
          <w:ilvl w:val="0"/>
          <w:numId w:val="2"/>
        </w:numPr>
        <w:jc w:val="both"/>
        <w:rPr>
          <w:rFonts w:ascii="Vodafone Rg" w:hAnsi="Vodafone Rg" w:cs="Arial"/>
          <w:lang w:val="es-ES"/>
        </w:rPr>
      </w:pPr>
      <w:r w:rsidRPr="00C5547E">
        <w:rPr>
          <w:rFonts w:ascii="Vodafone Rg" w:hAnsi="Vodafone Rg" w:cs="Arial"/>
          <w:lang w:val="es-ES"/>
        </w:rPr>
        <w:t>E</w:t>
      </w:r>
      <w:r w:rsidR="007A2CFA" w:rsidRPr="00C5547E">
        <w:rPr>
          <w:rFonts w:ascii="Vodafone Rg" w:hAnsi="Vodafone Rg" w:cs="Arial"/>
          <w:lang w:val="es-ES"/>
        </w:rPr>
        <w:t xml:space="preserve">l número de municipios en los que ya se ha desplegado 4G sobre la banda 800 MHz está cerca de los </w:t>
      </w:r>
      <w:r w:rsidR="00692DFA" w:rsidRPr="00C5547E">
        <w:rPr>
          <w:rFonts w:ascii="Vodafone Rg" w:hAnsi="Vodafone Rg" w:cs="Arial"/>
          <w:lang w:val="es-ES"/>
        </w:rPr>
        <w:t>2.750</w:t>
      </w:r>
      <w:r w:rsidR="007A2CFA" w:rsidRPr="00C5547E">
        <w:rPr>
          <w:rFonts w:ascii="Vodafone Rg" w:hAnsi="Vodafone Rg" w:cs="Arial"/>
          <w:lang w:val="es-ES"/>
        </w:rPr>
        <w:t>, lo que supone una notable mejora de la cobertura en el interior de los edificios. Esto, sumado al despliegue 4G en bandas altas (en 1800, 2100 y 2600 MHz), permitirá cubrir las necesidades de capacidad en los puntos de alta concentración de usuarios de la red.</w:t>
      </w:r>
      <w:r w:rsidR="00ED4A46" w:rsidRPr="00C5547E">
        <w:rPr>
          <w:rFonts w:ascii="Vodafone Rg" w:hAnsi="Vodafone Rg" w:cs="Arial"/>
          <w:lang w:val="es-ES"/>
        </w:rPr>
        <w:t xml:space="preserve"> </w:t>
      </w:r>
    </w:p>
    <w:p w:rsidR="007A2CFA" w:rsidRPr="00C5547E" w:rsidRDefault="00ED4A46" w:rsidP="00865DCB">
      <w:pPr>
        <w:pStyle w:val="Prrafodelista"/>
        <w:numPr>
          <w:ilvl w:val="0"/>
          <w:numId w:val="2"/>
        </w:numPr>
        <w:jc w:val="both"/>
        <w:rPr>
          <w:rFonts w:ascii="Vodafone Rg" w:hAnsi="Vodafone Rg" w:cs="Arial"/>
          <w:lang w:val="es-ES"/>
        </w:rPr>
      </w:pPr>
      <w:r w:rsidRPr="00C5547E">
        <w:rPr>
          <w:rFonts w:ascii="Vodafone Rg" w:hAnsi="Vodafone Rg" w:cs="Arial"/>
          <w:lang w:val="es-ES"/>
        </w:rPr>
        <w:t xml:space="preserve">Extensión de </w:t>
      </w:r>
      <w:r w:rsidR="002B623B" w:rsidRPr="00C5547E">
        <w:rPr>
          <w:rFonts w:ascii="Vodafone Rg" w:hAnsi="Vodafone Rg" w:cs="Arial"/>
          <w:lang w:val="es-ES"/>
        </w:rPr>
        <w:t xml:space="preserve">la red </w:t>
      </w:r>
      <w:r w:rsidRPr="00C5547E">
        <w:rPr>
          <w:rFonts w:ascii="Vodafone Rg" w:hAnsi="Vodafone Rg" w:cs="Arial"/>
          <w:lang w:val="es-ES"/>
        </w:rPr>
        <w:t>4G+ (con v</w:t>
      </w:r>
      <w:r w:rsidR="00874A1B" w:rsidRPr="00C5547E">
        <w:rPr>
          <w:rFonts w:ascii="Vodafone Rg" w:hAnsi="Vodafone Rg" w:cs="Arial"/>
          <w:lang w:val="es-ES"/>
        </w:rPr>
        <w:t xml:space="preserve">elocidades de hasta 350 Mbps) </w:t>
      </w:r>
      <w:r w:rsidR="007A5CDB" w:rsidRPr="00C5547E">
        <w:rPr>
          <w:rFonts w:ascii="Vodafone Rg" w:hAnsi="Vodafone Rg" w:cs="Arial"/>
          <w:lang w:val="es-ES"/>
        </w:rPr>
        <w:t>para</w:t>
      </w:r>
      <w:r w:rsidRPr="00C5547E">
        <w:rPr>
          <w:rFonts w:ascii="Vodafone Rg" w:hAnsi="Vodafone Rg" w:cs="Arial"/>
          <w:lang w:val="es-ES"/>
        </w:rPr>
        <w:t xml:space="preserve"> llegar a 1</w:t>
      </w:r>
      <w:r w:rsidR="00C5547E" w:rsidRPr="00C5547E">
        <w:rPr>
          <w:rFonts w:ascii="Vodafone Rg" w:hAnsi="Vodafone Rg" w:cs="Arial"/>
          <w:lang w:val="es-ES"/>
        </w:rPr>
        <w:t>.019 poblaciones en toda España</w:t>
      </w:r>
      <w:r w:rsidR="00874A1B" w:rsidRPr="00C5547E">
        <w:rPr>
          <w:rFonts w:ascii="Vodafone Rg" w:hAnsi="Vodafone Rg" w:cs="Arial"/>
          <w:lang w:val="es-ES"/>
        </w:rPr>
        <w:t>.</w:t>
      </w:r>
    </w:p>
    <w:p w:rsidR="00E1663D" w:rsidRPr="00E1663D" w:rsidRDefault="007A2CFA" w:rsidP="00865DCB">
      <w:pPr>
        <w:pStyle w:val="Prrafodelista"/>
        <w:numPr>
          <w:ilvl w:val="0"/>
          <w:numId w:val="3"/>
        </w:numPr>
        <w:jc w:val="both"/>
        <w:rPr>
          <w:rFonts w:ascii="Vodafone Rg" w:hAnsi="Vodafone Rg" w:cs="Arial"/>
          <w:lang w:val="es-ES"/>
        </w:rPr>
      </w:pPr>
      <w:r w:rsidRPr="00C5547E">
        <w:rPr>
          <w:rFonts w:ascii="Vodafone Rg" w:hAnsi="Vodafone Rg" w:cs="Arial"/>
          <w:lang w:val="es-ES"/>
        </w:rPr>
        <w:t xml:space="preserve">Por </w:t>
      </w:r>
      <w:r w:rsidR="00315784" w:rsidRPr="00C5547E">
        <w:rPr>
          <w:rFonts w:ascii="Vodafone Rg" w:hAnsi="Vodafone Rg" w:cs="Arial"/>
          <w:lang w:val="es-ES"/>
        </w:rPr>
        <w:t>último</w:t>
      </w:r>
      <w:r w:rsidRPr="00C5547E">
        <w:rPr>
          <w:rFonts w:ascii="Vodafone Rg" w:hAnsi="Vodafone Rg" w:cs="Arial"/>
          <w:lang w:val="es-ES"/>
        </w:rPr>
        <w:t xml:space="preserve">, </w:t>
      </w:r>
      <w:r w:rsidRPr="00C5547E">
        <w:rPr>
          <w:rFonts w:ascii="Vodafone Rg" w:hAnsi="Vodafone Rg"/>
          <w:szCs w:val="24"/>
          <w:lang w:val="es-ES"/>
        </w:rPr>
        <w:t>Vodafone España ha lanzado comercialmente 4,5G, combinando</w:t>
      </w:r>
      <w:r w:rsidR="00ED4A46" w:rsidRPr="00C5547E">
        <w:rPr>
          <w:rFonts w:ascii="Vodafone Rg" w:hAnsi="Vodafone Rg"/>
          <w:szCs w:val="24"/>
          <w:lang w:val="es-ES"/>
        </w:rPr>
        <w:t xml:space="preserve"> </w:t>
      </w:r>
      <w:r w:rsidRPr="00C5547E">
        <w:rPr>
          <w:rFonts w:ascii="Vodafone Rg" w:hAnsi="Vodafone Rg"/>
          <w:szCs w:val="24"/>
          <w:lang w:val="es-ES"/>
        </w:rPr>
        <w:t>funcionalidades avanzadas de 4G y adelantando la disponibilidad de Massive MIMO, uno de los motores de 5G.</w:t>
      </w:r>
      <w:r w:rsidR="00E75CD7" w:rsidRPr="00C5547E">
        <w:rPr>
          <w:rFonts w:ascii="Vodafone Rg" w:hAnsi="Vodafone Rg"/>
          <w:szCs w:val="24"/>
          <w:lang w:val="es-ES"/>
        </w:rPr>
        <w:t xml:space="preserve"> </w:t>
      </w:r>
      <w:r w:rsidRPr="00C5547E">
        <w:rPr>
          <w:rFonts w:ascii="Vodafone Rg" w:hAnsi="Vodafone Rg"/>
          <w:szCs w:val="24"/>
          <w:lang w:val="es-ES"/>
        </w:rPr>
        <w:t>Con 4,5G, se aumentan tanto las velocidades de descarga como la capacidad de la red, para satisfacer las necesidades de los Clientes. Ya ha comenzado el despliegue de nuevas funcionalidades en zonas c</w:t>
      </w:r>
      <w:r w:rsidR="00BD6D3F">
        <w:rPr>
          <w:rFonts w:ascii="Vodafone Rg" w:hAnsi="Vodafone Rg"/>
          <w:szCs w:val="24"/>
          <w:lang w:val="es-ES"/>
        </w:rPr>
        <w:t>éntricas de Madrid y Salamanca,</w:t>
      </w:r>
      <w:r w:rsidRPr="00C5547E">
        <w:rPr>
          <w:rFonts w:ascii="Vodafone Rg" w:hAnsi="Vodafone Rg"/>
          <w:szCs w:val="24"/>
          <w:lang w:val="es-ES"/>
        </w:rPr>
        <w:t xml:space="preserve"> que permiten velocidades de descarga de hasta 700</w:t>
      </w:r>
      <w:r w:rsidR="00865DCB" w:rsidRPr="00C5547E">
        <w:rPr>
          <w:rFonts w:ascii="Vodafone Rg" w:hAnsi="Vodafone Rg"/>
          <w:szCs w:val="24"/>
          <w:lang w:val="es-ES"/>
        </w:rPr>
        <w:t xml:space="preserve"> </w:t>
      </w:r>
      <w:r w:rsidRPr="00C5547E">
        <w:rPr>
          <w:rFonts w:ascii="Vodafone Rg" w:hAnsi="Vodafone Rg"/>
          <w:szCs w:val="24"/>
          <w:lang w:val="es-ES"/>
        </w:rPr>
        <w:t xml:space="preserve">Mbps y que pronto estarán disponibles en zonas céntricas de Barcelona, Valencia, Málaga, Sevilla, Bilbao, Zaragoza y A Coruña. </w:t>
      </w:r>
    </w:p>
    <w:p w:rsidR="00E1663D" w:rsidRPr="00E1663D" w:rsidRDefault="00E1663D" w:rsidP="00E1663D">
      <w:pPr>
        <w:ind w:left="360"/>
        <w:jc w:val="both"/>
        <w:rPr>
          <w:rFonts w:ascii="Vodafone Rg" w:hAnsi="Vodafone Rg" w:cs="Arial"/>
          <w:lang w:val="es-ES"/>
        </w:rPr>
      </w:pPr>
    </w:p>
    <w:p w:rsidR="00E1663D" w:rsidRPr="00E1663D" w:rsidRDefault="00E1663D" w:rsidP="00E1663D">
      <w:pPr>
        <w:ind w:left="360"/>
        <w:jc w:val="both"/>
        <w:rPr>
          <w:rFonts w:ascii="Vodafone Rg" w:hAnsi="Vodafone Rg" w:cs="Arial"/>
          <w:lang w:val="es-ES"/>
        </w:rPr>
      </w:pPr>
    </w:p>
    <w:p w:rsidR="00E1663D" w:rsidRPr="00E1663D" w:rsidRDefault="00E1663D" w:rsidP="00E1663D">
      <w:pPr>
        <w:pStyle w:val="Prrafodelista"/>
        <w:rPr>
          <w:rFonts w:ascii="Vodafone Rg" w:hAnsi="Vodafone Rg"/>
          <w:szCs w:val="24"/>
          <w:lang w:val="es-ES"/>
        </w:rPr>
      </w:pPr>
    </w:p>
    <w:p w:rsidR="007A2CFA" w:rsidRPr="00C5547E" w:rsidRDefault="007A2CFA" w:rsidP="00865DCB">
      <w:pPr>
        <w:pStyle w:val="Prrafodelista"/>
        <w:numPr>
          <w:ilvl w:val="0"/>
          <w:numId w:val="3"/>
        </w:numPr>
        <w:jc w:val="both"/>
        <w:rPr>
          <w:rFonts w:ascii="Vodafone Rg" w:hAnsi="Vodafone Rg" w:cs="Arial"/>
          <w:lang w:val="es-ES"/>
        </w:rPr>
      </w:pPr>
      <w:r w:rsidRPr="00C5547E">
        <w:rPr>
          <w:rFonts w:ascii="Vodafone Rg" w:hAnsi="Vodafone Rg"/>
          <w:szCs w:val="24"/>
          <w:lang w:val="es-ES"/>
        </w:rPr>
        <w:t xml:space="preserve">Por otro lado, gracias a </w:t>
      </w:r>
      <w:proofErr w:type="spellStart"/>
      <w:r w:rsidR="007A2ADE">
        <w:rPr>
          <w:rFonts w:ascii="Vodafone Rg" w:hAnsi="Vodafone Rg"/>
          <w:szCs w:val="24"/>
          <w:lang w:val="es-ES"/>
        </w:rPr>
        <w:t>M</w:t>
      </w:r>
      <w:r w:rsidRPr="00C5547E">
        <w:rPr>
          <w:rFonts w:ascii="Vodafone Rg" w:hAnsi="Vodafone Rg"/>
          <w:szCs w:val="24"/>
          <w:lang w:val="es-ES"/>
        </w:rPr>
        <w:t>assive</w:t>
      </w:r>
      <w:proofErr w:type="spellEnd"/>
      <w:r w:rsidRPr="00C5547E">
        <w:rPr>
          <w:rFonts w:ascii="Vodafone Rg" w:hAnsi="Vodafone Rg"/>
          <w:szCs w:val="24"/>
          <w:lang w:val="es-ES"/>
        </w:rPr>
        <w:t xml:space="preserve"> MIMO se ha multiplicado hasta por 5 la capacidad de las celdas 4G en el centro de Madrid</w:t>
      </w:r>
      <w:r w:rsidR="00E75CD7" w:rsidRPr="00C5547E">
        <w:rPr>
          <w:rFonts w:ascii="Vodafone Rg" w:hAnsi="Vodafone Rg"/>
          <w:szCs w:val="24"/>
          <w:lang w:val="es-ES"/>
        </w:rPr>
        <w:t>.</w:t>
      </w:r>
    </w:p>
    <w:p w:rsidR="0072573F" w:rsidRPr="00C5547E" w:rsidRDefault="00794A35" w:rsidP="00AD02A0">
      <w:pPr>
        <w:jc w:val="both"/>
        <w:rPr>
          <w:b/>
          <w:lang w:val="es-ES"/>
        </w:rPr>
      </w:pPr>
      <w:r w:rsidRPr="00C5547E">
        <w:rPr>
          <w:b/>
          <w:lang w:val="es-ES"/>
        </w:rPr>
        <w:t>90.000 nuevos Clientes de</w:t>
      </w:r>
      <w:r w:rsidR="0072573F" w:rsidRPr="00C5547E">
        <w:rPr>
          <w:b/>
          <w:lang w:val="es-ES"/>
        </w:rPr>
        <w:t xml:space="preserve"> fibra</w:t>
      </w:r>
      <w:r w:rsidRPr="00C5547E">
        <w:rPr>
          <w:b/>
          <w:lang w:val="es-ES"/>
        </w:rPr>
        <w:t xml:space="preserve"> en el último trimestre</w:t>
      </w:r>
    </w:p>
    <w:p w:rsidR="00E800B3" w:rsidRPr="00C5547E" w:rsidRDefault="00E800B3" w:rsidP="00AD02A0">
      <w:pPr>
        <w:jc w:val="both"/>
        <w:rPr>
          <w:lang w:val="es-ES"/>
        </w:rPr>
      </w:pPr>
      <w:r w:rsidRPr="00C5547E">
        <w:rPr>
          <w:lang w:val="es-ES"/>
        </w:rPr>
        <w:t>En el primer trimestre del año fiscal, la base de Clientes de fibra de Vodafone España</w:t>
      </w:r>
      <w:r w:rsidR="002B56B2" w:rsidRPr="00C5547E">
        <w:rPr>
          <w:lang w:val="es-ES"/>
        </w:rPr>
        <w:t xml:space="preserve"> aumentó en 90.000 hasta superar los 2,4 millones.</w:t>
      </w:r>
    </w:p>
    <w:p w:rsidR="002B56B2" w:rsidRPr="00C5547E" w:rsidRDefault="002B56B2" w:rsidP="00AD02A0">
      <w:pPr>
        <w:ind w:right="-2"/>
        <w:jc w:val="both"/>
        <w:rPr>
          <w:lang w:val="es-ES"/>
        </w:rPr>
      </w:pPr>
      <w:r w:rsidRPr="00C5547E">
        <w:rPr>
          <w:lang w:val="es-ES"/>
        </w:rPr>
        <w:t>Este incremento en el número de Clientes viene alentado por la amplia cobertu</w:t>
      </w:r>
      <w:r w:rsidR="00E75CD7" w:rsidRPr="00C5547E">
        <w:rPr>
          <w:lang w:val="es-ES"/>
        </w:rPr>
        <w:t>ra de la red de fibra. A 30 de j</w:t>
      </w:r>
      <w:r w:rsidRPr="00C5547E">
        <w:rPr>
          <w:lang w:val="es-ES"/>
        </w:rPr>
        <w:t xml:space="preserve">unio de 2017, el número de unidades inmobiliarias disponibles con fibra superaba los 19 millones, de las que más de 10 millones estaban pasadas con fibra de Vodafone o estaban incluidas en despliegues compartidos.  </w:t>
      </w:r>
    </w:p>
    <w:p w:rsidR="00DC7CA1" w:rsidRPr="00C5547E" w:rsidRDefault="00DC7CA1" w:rsidP="00AD02A0">
      <w:pPr>
        <w:ind w:right="-2"/>
        <w:jc w:val="both"/>
        <w:rPr>
          <w:lang w:val="es-ES"/>
        </w:rPr>
      </w:pPr>
      <w:r w:rsidRPr="00C5547E">
        <w:rPr>
          <w:lang w:val="es-ES"/>
        </w:rPr>
        <w:t xml:space="preserve">El número de Clientes de  banda ancha fija aumentó en </w:t>
      </w:r>
      <w:r w:rsidR="00E67299" w:rsidRPr="00C5547E">
        <w:rPr>
          <w:lang w:val="es-ES"/>
        </w:rPr>
        <w:t xml:space="preserve">los últimos tres meses en </w:t>
      </w:r>
      <w:r w:rsidRPr="00C5547E">
        <w:rPr>
          <w:lang w:val="es-ES"/>
        </w:rPr>
        <w:t>15</w:t>
      </w:r>
      <w:r w:rsidR="00E67299" w:rsidRPr="00C5547E">
        <w:rPr>
          <w:lang w:val="es-ES"/>
        </w:rPr>
        <w:t>.000,</w:t>
      </w:r>
      <w:r w:rsidRPr="00C5547E">
        <w:rPr>
          <w:lang w:val="es-ES"/>
        </w:rPr>
        <w:t xml:space="preserve"> acercándose </w:t>
      </w:r>
      <w:r w:rsidR="00E67299" w:rsidRPr="00C5547E">
        <w:rPr>
          <w:lang w:val="es-ES"/>
        </w:rPr>
        <w:t xml:space="preserve">así </w:t>
      </w:r>
      <w:r w:rsidR="00DD270C" w:rsidRPr="00C5547E">
        <w:rPr>
          <w:lang w:val="es-ES"/>
        </w:rPr>
        <w:t>a los 3,25 millones</w:t>
      </w:r>
      <w:r w:rsidR="00E67299" w:rsidRPr="00C5547E">
        <w:rPr>
          <w:lang w:val="es-ES"/>
        </w:rPr>
        <w:t>.</w:t>
      </w:r>
    </w:p>
    <w:p w:rsidR="007A2CFA" w:rsidRPr="00C5547E" w:rsidRDefault="002E6599" w:rsidP="00AD02A0">
      <w:pPr>
        <w:jc w:val="both"/>
        <w:rPr>
          <w:lang w:val="es-ES"/>
        </w:rPr>
      </w:pPr>
      <w:r w:rsidRPr="00C5547E">
        <w:rPr>
          <w:b/>
          <w:lang w:val="es-ES"/>
        </w:rPr>
        <w:t>La más amplia</w:t>
      </w:r>
      <w:r w:rsidR="00913B28" w:rsidRPr="00C5547E">
        <w:rPr>
          <w:b/>
          <w:lang w:val="es-ES"/>
        </w:rPr>
        <w:t xml:space="preserve"> disponibilidad de TV sobre fibra en España</w:t>
      </w:r>
    </w:p>
    <w:p w:rsidR="00D0465C" w:rsidRPr="00BD6D3F" w:rsidRDefault="00D0465C" w:rsidP="00AD02A0">
      <w:pPr>
        <w:jc w:val="both"/>
        <w:rPr>
          <w:lang w:val="es-ES"/>
        </w:rPr>
      </w:pPr>
      <w:r w:rsidRPr="00D0465C">
        <w:rPr>
          <w:lang w:val="es-ES"/>
        </w:rPr>
        <w:t>La cartera de Clientes de Vodafone TV cerró el trimestre en más de 1.285.000, 170.000 más que hace un año.</w:t>
      </w:r>
      <w:r>
        <w:rPr>
          <w:lang w:val="es-ES"/>
        </w:rPr>
        <w:t xml:space="preserve"> </w:t>
      </w:r>
      <w:r w:rsidRPr="00BD6D3F">
        <w:rPr>
          <w:rFonts w:cs="Vodafone Rg"/>
          <w:lang w:val="es-ES"/>
        </w:rPr>
        <w:t xml:space="preserve">Durante </w:t>
      </w:r>
      <w:r w:rsidR="007712CE" w:rsidRPr="00BD6D3F">
        <w:rPr>
          <w:rFonts w:cs="Vodafone Rg"/>
          <w:lang w:val="es-ES"/>
        </w:rPr>
        <w:t>los tres primeros meses del año fiscal</w:t>
      </w:r>
      <w:r w:rsidRPr="00BD6D3F">
        <w:rPr>
          <w:rFonts w:cs="Vodafone Rg"/>
          <w:lang w:val="es-ES"/>
        </w:rPr>
        <w:t xml:space="preserve"> </w:t>
      </w:r>
      <w:r w:rsidR="007712CE" w:rsidRPr="00BD6D3F">
        <w:rPr>
          <w:rFonts w:cs="Vodafone Rg"/>
          <w:lang w:val="es-ES"/>
        </w:rPr>
        <w:t>el número</w:t>
      </w:r>
      <w:r w:rsidRPr="00BD6D3F">
        <w:rPr>
          <w:rFonts w:cs="Vodafone Rg"/>
          <w:lang w:val="es-ES"/>
        </w:rPr>
        <w:t xml:space="preserve"> de Clientes de TV se redujo en 24.000 debido a un retraso temporal en la disponibilidad de la oferta de TV </w:t>
      </w:r>
      <w:r w:rsidR="007712CE" w:rsidRPr="00BD6D3F">
        <w:rPr>
          <w:rFonts w:cs="Vodafone Rg"/>
          <w:lang w:val="es-ES"/>
        </w:rPr>
        <w:t xml:space="preserve">sobre </w:t>
      </w:r>
      <w:r w:rsidRPr="00BD6D3F">
        <w:rPr>
          <w:rFonts w:cs="Vodafone Rg"/>
          <w:lang w:val="es-ES"/>
        </w:rPr>
        <w:t xml:space="preserve">nuestra huella de fibra mayorista, así como a </w:t>
      </w:r>
      <w:r w:rsidR="007712CE" w:rsidRPr="00BD6D3F">
        <w:rPr>
          <w:rFonts w:cs="Vodafone Rg"/>
          <w:lang w:val="es-ES"/>
        </w:rPr>
        <w:t xml:space="preserve">las </w:t>
      </w:r>
      <w:r w:rsidRPr="00BD6D3F">
        <w:rPr>
          <w:rFonts w:cs="Vodafone Rg"/>
          <w:lang w:val="es-ES"/>
        </w:rPr>
        <w:t>bajas tras la finalización de la temporada de fútbol, y a un mayor foco en los paquetes premium.</w:t>
      </w:r>
    </w:p>
    <w:p w:rsidR="00211795" w:rsidRPr="00C5547E" w:rsidRDefault="00211795" w:rsidP="00AD02A0">
      <w:pPr>
        <w:jc w:val="both"/>
        <w:rPr>
          <w:lang w:val="es-ES"/>
        </w:rPr>
      </w:pPr>
      <w:r w:rsidRPr="00C5547E">
        <w:rPr>
          <w:lang w:val="es-ES"/>
        </w:rPr>
        <w:t>Desde el mes de junio, Vodafone TV puede contratarse en más de 1</w:t>
      </w:r>
      <w:r w:rsidR="00974C31" w:rsidRPr="00C5547E">
        <w:rPr>
          <w:lang w:val="es-ES"/>
        </w:rPr>
        <w:t>9</w:t>
      </w:r>
      <w:r w:rsidRPr="00C5547E">
        <w:rPr>
          <w:lang w:val="es-ES"/>
        </w:rPr>
        <w:t xml:space="preserve"> millones de hogares y pequeñas empresas conectadas a redes de fibra en España, lo que convierte a Vodafone en el operador </w:t>
      </w:r>
      <w:r w:rsidR="00946777" w:rsidRPr="00C5547E">
        <w:rPr>
          <w:lang w:val="es-ES"/>
        </w:rPr>
        <w:t>con la posibilidad de</w:t>
      </w:r>
      <w:r w:rsidRPr="00C5547E">
        <w:rPr>
          <w:lang w:val="es-ES"/>
        </w:rPr>
        <w:t xml:space="preserve"> prestar sus servicios de televisión en un mayor número de hogares con fibra.</w:t>
      </w:r>
    </w:p>
    <w:p w:rsidR="00913B28" w:rsidRDefault="008B41C5" w:rsidP="00AD02A0">
      <w:pPr>
        <w:jc w:val="both"/>
        <w:rPr>
          <w:rFonts w:ascii="Vodafone Rg" w:hAnsi="Vodafone Rg"/>
          <w:lang w:val="es-ES"/>
        </w:rPr>
      </w:pPr>
      <w:r w:rsidRPr="00C5547E">
        <w:rPr>
          <w:lang w:val="es-ES"/>
        </w:rPr>
        <w:t xml:space="preserve">Además, </w:t>
      </w:r>
      <w:r w:rsidR="00D01982" w:rsidRPr="00C5547E">
        <w:rPr>
          <w:lang w:val="es-ES"/>
        </w:rPr>
        <w:t xml:space="preserve">en el primer trimestre del año </w:t>
      </w:r>
      <w:r w:rsidRPr="00C5547E">
        <w:rPr>
          <w:lang w:val="es-ES"/>
        </w:rPr>
        <w:t>Vodafone TV ha seguido enriqueciendo su oferta</w:t>
      </w:r>
      <w:r w:rsidR="00D01982" w:rsidRPr="00C5547E">
        <w:rPr>
          <w:lang w:val="es-ES"/>
        </w:rPr>
        <w:t xml:space="preserve"> de contenidos con la inclusión de nuevos canales temáticos en 4K, una apuesta que ha convertido a Vodafone en pionero </w:t>
      </w:r>
      <w:r w:rsidR="00946777" w:rsidRPr="00C5547E">
        <w:rPr>
          <w:lang w:val="es-ES"/>
        </w:rPr>
        <w:t>de este servicio</w:t>
      </w:r>
      <w:r w:rsidR="00D01982" w:rsidRPr="00C5547E">
        <w:rPr>
          <w:lang w:val="es-ES"/>
        </w:rPr>
        <w:t xml:space="preserve"> en nuestro país.</w:t>
      </w:r>
      <w:r w:rsidR="00913B28" w:rsidRPr="00C5547E">
        <w:rPr>
          <w:lang w:val="es-ES"/>
        </w:rPr>
        <w:t xml:space="preserve"> </w:t>
      </w:r>
      <w:r w:rsidR="00946777" w:rsidRPr="00C5547E">
        <w:rPr>
          <w:rFonts w:ascii="Vodafone Rg" w:hAnsi="Vodafone Rg"/>
          <w:lang w:val="es-ES"/>
        </w:rPr>
        <w:t>Los</w:t>
      </w:r>
      <w:r w:rsidR="00913B28" w:rsidRPr="00C5547E">
        <w:rPr>
          <w:rFonts w:ascii="Vodafone Rg" w:hAnsi="Vodafone Rg"/>
          <w:lang w:val="es-ES"/>
        </w:rPr>
        <w:t xml:space="preserve"> Clientes de Vodafone ya han podido disfrutar en 4K del mejor partido de cada jornada de La</w:t>
      </w:r>
      <w:r w:rsidR="00946777" w:rsidRPr="00C5547E">
        <w:rPr>
          <w:rFonts w:ascii="Vodafone Rg" w:hAnsi="Vodafone Rg"/>
          <w:lang w:val="es-ES"/>
        </w:rPr>
        <w:t xml:space="preserve"> </w:t>
      </w:r>
      <w:r w:rsidR="00913B28" w:rsidRPr="00C5547E">
        <w:rPr>
          <w:rFonts w:ascii="Vodafone Rg" w:hAnsi="Vodafone Rg"/>
          <w:lang w:val="es-ES"/>
        </w:rPr>
        <w:t xml:space="preserve">Liga Santander, las series más icónicas de Netflix, las mejores películas de estreno en 4K y canales temáticos como Canal Cocina 4K, Canal Decasa 4K, Odisea 4K, Festival 4K o  Funbox UHD. Vodafone One TV incluye hasta 120 canales de TV, servicio de Videoclub y todos los contenidos de HBO España y Netflix. En total, más de 20.000 contenidos accesibles de manera rápida y sencilla. </w:t>
      </w:r>
    </w:p>
    <w:p w:rsidR="00BD6D3F" w:rsidRPr="00C5547E" w:rsidRDefault="00BD6D3F" w:rsidP="00AD02A0">
      <w:pPr>
        <w:jc w:val="both"/>
        <w:rPr>
          <w:rFonts w:ascii="Vodafone Rg" w:hAnsi="Vodafone Rg"/>
          <w:lang w:val="es-ES"/>
        </w:rPr>
      </w:pPr>
    </w:p>
    <w:sectPr w:rsidR="00BD6D3F" w:rsidRPr="00C5547E" w:rsidSect="00FF763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1DA" w:rsidRDefault="00E741DA" w:rsidP="00E2249A">
      <w:pPr>
        <w:spacing w:after="0" w:line="240" w:lineRule="auto"/>
      </w:pPr>
      <w:r>
        <w:separator/>
      </w:r>
    </w:p>
  </w:endnote>
  <w:endnote w:type="continuationSeparator" w:id="0">
    <w:p w:rsidR="00E741DA" w:rsidRDefault="00E741DA" w:rsidP="00E2249A">
      <w:pPr>
        <w:spacing w:after="0" w:line="240" w:lineRule="auto"/>
      </w:pPr>
      <w:r>
        <w:continuationSeparator/>
      </w:r>
    </w:p>
  </w:endnote>
  <w:endnote w:id="1">
    <w:p w:rsidR="00AD77E8" w:rsidRPr="00DE083E" w:rsidRDefault="00AD77E8">
      <w:pPr>
        <w:pStyle w:val="Textonotaalfinal"/>
        <w:rPr>
          <w:lang w:val="es-ES"/>
        </w:rPr>
      </w:pPr>
      <w:r>
        <w:rPr>
          <w:rStyle w:val="Refdenotaalfinal"/>
        </w:rPr>
        <w:endnoteRef/>
      </w:r>
      <w:r w:rsidRPr="00DE083E">
        <w:rPr>
          <w:lang w:val="es-ES"/>
        </w:rPr>
        <w:t xml:space="preserve"> </w:t>
      </w:r>
      <w:r>
        <w:rPr>
          <w:lang w:val="es-ES"/>
        </w:rPr>
        <w:t xml:space="preserve">Excluyendo el efecto del cambio de modelo de financiación de terminales </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odafone Rg">
    <w:panose1 w:val="020B0606080202020204"/>
    <w:charset w:val="00"/>
    <w:family w:val="swiss"/>
    <w:pitch w:val="variable"/>
    <w:sig w:usb0="800002AF" w:usb1="4000204B" w:usb2="00000000" w:usb3="00000000" w:csb0="0000009F" w:csb1="00000000"/>
    <w:embedRegular r:id="rId1" w:fontKey="{7A491937-5A3F-41DC-939C-53B900BB8A71}"/>
    <w:embedBold r:id="rId2" w:fontKey="{3F5E9B33-1B43-432B-A39C-F69273F8FE90}"/>
  </w:font>
  <w:font w:name="Vodafone Lt">
    <w:panose1 w:val="020B0606040202020204"/>
    <w:charset w:val="00"/>
    <w:family w:val="swiss"/>
    <w:pitch w:val="variable"/>
    <w:sig w:usb0="800002AF" w:usb1="4000204B" w:usb2="00000000" w:usb3="00000000" w:csb0="0000009F" w:csb1="00000000"/>
    <w:embedRegular r:id="rId3" w:fontKey="{6F98C0DB-D8D5-4206-A09F-622A7E618A8C}"/>
    <w:embedBold r:id="rId4" w:fontKey="{FB19D47D-6948-4E0E-B194-1895B9C8B5AF}"/>
  </w:font>
  <w:font w:name="Tahoma">
    <w:panose1 w:val="020B0604030504040204"/>
    <w:charset w:val="00"/>
    <w:family w:val="swiss"/>
    <w:pitch w:val="variable"/>
    <w:sig w:usb0="E1002EFF" w:usb1="C000605B" w:usb2="00000029" w:usb3="00000000" w:csb0="000101FF" w:csb1="00000000"/>
    <w:embedRegular r:id="rId5" w:fontKey="{8C5AE54E-171F-413B-85F8-AC74AD5C07D7}"/>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6C1" w:rsidRDefault="005136C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6C1" w:rsidRDefault="005136C1">
    <w:pPr>
      <w:pStyle w:val="Piedepgina"/>
    </w:pPr>
    <w:r>
      <w:rPr>
        <w:color w:val="645C54" w:themeColor="text2"/>
      </w:rPr>
      <w:tab/>
    </w:r>
    <w:r>
      <w:rPr>
        <w:color w:val="645C54" w:themeColor="text2"/>
      </w:rPr>
      <w:tab/>
    </w:r>
    <w:r w:rsidRPr="001943CB">
      <w:rPr>
        <w:color w:val="645C54" w:themeColor="text2"/>
      </w:rPr>
      <w:t xml:space="preserve">Page </w:t>
    </w:r>
    <w:r w:rsidRPr="001943CB">
      <w:rPr>
        <w:color w:val="645C54" w:themeColor="text2"/>
      </w:rPr>
      <w:fldChar w:fldCharType="begin"/>
    </w:r>
    <w:r w:rsidRPr="001943CB">
      <w:rPr>
        <w:color w:val="645C54" w:themeColor="text2"/>
      </w:rPr>
      <w:instrText xml:space="preserve"> PAGE  \* Arabic  \* MERGEFORMAT </w:instrText>
    </w:r>
    <w:r w:rsidRPr="001943CB">
      <w:rPr>
        <w:color w:val="645C54" w:themeColor="text2"/>
      </w:rPr>
      <w:fldChar w:fldCharType="separate"/>
    </w:r>
    <w:r w:rsidR="00EE36A7">
      <w:rPr>
        <w:noProof/>
        <w:color w:val="645C54" w:themeColor="text2"/>
      </w:rPr>
      <w:t>3</w:t>
    </w:r>
    <w:r w:rsidRPr="001943CB">
      <w:rPr>
        <w:color w:val="645C54" w:themeColor="text2"/>
      </w:rPr>
      <w:fldChar w:fldCharType="end"/>
    </w:r>
    <w:r w:rsidRPr="001943CB">
      <w:rPr>
        <w:color w:val="645C54" w:themeColor="text2"/>
      </w:rPr>
      <w:t xml:space="preserve"> of </w:t>
    </w:r>
    <w:r w:rsidRPr="001943CB">
      <w:rPr>
        <w:color w:val="645C54" w:themeColor="text2"/>
      </w:rPr>
      <w:fldChar w:fldCharType="begin"/>
    </w:r>
    <w:r w:rsidRPr="001943CB">
      <w:rPr>
        <w:color w:val="645C54" w:themeColor="text2"/>
      </w:rPr>
      <w:instrText xml:space="preserve"> NUMPAGES  \* Arabic  \* MERGEFORMAT </w:instrText>
    </w:r>
    <w:r w:rsidRPr="001943CB">
      <w:rPr>
        <w:color w:val="645C54" w:themeColor="text2"/>
      </w:rPr>
      <w:fldChar w:fldCharType="separate"/>
    </w:r>
    <w:r w:rsidR="00EE36A7">
      <w:rPr>
        <w:noProof/>
        <w:color w:val="645C54" w:themeColor="text2"/>
      </w:rPr>
      <w:t>3</w:t>
    </w:r>
    <w:r w:rsidRPr="001943CB">
      <w:rPr>
        <w:color w:val="645C54" w:themeColor="text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3CB" w:rsidRDefault="001943CB">
    <w:pPr>
      <w:pStyle w:val="Piedepgina"/>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1DA" w:rsidRDefault="00E741DA" w:rsidP="00E2249A">
      <w:pPr>
        <w:spacing w:after="0" w:line="240" w:lineRule="auto"/>
      </w:pPr>
      <w:r>
        <w:separator/>
      </w:r>
    </w:p>
  </w:footnote>
  <w:footnote w:type="continuationSeparator" w:id="0">
    <w:p w:rsidR="00E741DA" w:rsidRDefault="00E741DA" w:rsidP="00E224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6C1" w:rsidRDefault="005136C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22E" w:rsidRDefault="00D9222E">
    <w:pPr>
      <w:pStyle w:val="Encabezado"/>
    </w:pPr>
    <w:r>
      <w:rPr>
        <w:noProof/>
        <w:lang w:eastAsia="en-GB"/>
      </w:rPr>
      <w:drawing>
        <wp:anchor distT="0" distB="0" distL="114300" distR="114300" simplePos="0" relativeHeight="251660288" behindDoc="0" locked="0" layoutInCell="1" allowOverlap="1" wp14:anchorId="1DAD860A" wp14:editId="24FBDCB1">
          <wp:simplePos x="0" y="0"/>
          <wp:positionH relativeFrom="page">
            <wp:posOffset>6372860</wp:posOffset>
          </wp:positionH>
          <wp:positionV relativeFrom="page">
            <wp:posOffset>485775</wp:posOffset>
          </wp:positionV>
          <wp:extent cx="648000" cy="648000"/>
          <wp:effectExtent l="0" t="0" r="0" b="0"/>
          <wp:wrapNone/>
          <wp:docPr id="1" name="Picture 1" descr="VF_Roun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_Rounde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49A" w:rsidRPr="00E2249A" w:rsidRDefault="00E2249A" w:rsidP="001943CB">
    <w:pPr>
      <w:pStyle w:val="Ttulo"/>
    </w:pPr>
    <w:r>
      <w:rPr>
        <w:noProof/>
        <w:lang w:eastAsia="en-GB"/>
      </w:rPr>
      <w:drawing>
        <wp:anchor distT="0" distB="0" distL="114300" distR="114300" simplePos="0" relativeHeight="251658240" behindDoc="0" locked="0" layoutInCell="1" allowOverlap="1" wp14:anchorId="6D4E2879" wp14:editId="6A73904F">
          <wp:simplePos x="0" y="0"/>
          <wp:positionH relativeFrom="page">
            <wp:posOffset>6372860</wp:posOffset>
          </wp:positionH>
          <wp:positionV relativeFrom="page">
            <wp:posOffset>485775</wp:posOffset>
          </wp:positionV>
          <wp:extent cx="648000" cy="648000"/>
          <wp:effectExtent l="0" t="0" r="0" b="0"/>
          <wp:wrapNone/>
          <wp:docPr id="2" name="Picture 2" descr="VF_Roun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_Rounde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80DC5"/>
    <w:multiLevelType w:val="hybridMultilevel"/>
    <w:tmpl w:val="E9589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E312AB2"/>
    <w:multiLevelType w:val="hybridMultilevel"/>
    <w:tmpl w:val="5CE8B3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98B4D10"/>
    <w:multiLevelType w:val="hybridMultilevel"/>
    <w:tmpl w:val="54C6BA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TrueTypeFont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E1E"/>
    <w:rsid w:val="00033DE5"/>
    <w:rsid w:val="00055865"/>
    <w:rsid w:val="000C7EAB"/>
    <w:rsid w:val="001376EF"/>
    <w:rsid w:val="001551D8"/>
    <w:rsid w:val="001943CB"/>
    <w:rsid w:val="001D5A6B"/>
    <w:rsid w:val="001F1136"/>
    <w:rsid w:val="00211795"/>
    <w:rsid w:val="00214527"/>
    <w:rsid w:val="002418E5"/>
    <w:rsid w:val="00251E56"/>
    <w:rsid w:val="002A04D9"/>
    <w:rsid w:val="002B1847"/>
    <w:rsid w:val="002B36C6"/>
    <w:rsid w:val="002B56B2"/>
    <w:rsid w:val="002B623B"/>
    <w:rsid w:val="002E6599"/>
    <w:rsid w:val="00315784"/>
    <w:rsid w:val="00341034"/>
    <w:rsid w:val="00346BA3"/>
    <w:rsid w:val="0038481F"/>
    <w:rsid w:val="00392768"/>
    <w:rsid w:val="00403C68"/>
    <w:rsid w:val="004574F3"/>
    <w:rsid w:val="00461A9B"/>
    <w:rsid w:val="004828D8"/>
    <w:rsid w:val="00492A78"/>
    <w:rsid w:val="00495B7E"/>
    <w:rsid w:val="00495CD9"/>
    <w:rsid w:val="005136C1"/>
    <w:rsid w:val="005217B2"/>
    <w:rsid w:val="00535B0D"/>
    <w:rsid w:val="0062032D"/>
    <w:rsid w:val="00642E1E"/>
    <w:rsid w:val="0066092E"/>
    <w:rsid w:val="00667B07"/>
    <w:rsid w:val="00692DFA"/>
    <w:rsid w:val="00695EFE"/>
    <w:rsid w:val="006966E3"/>
    <w:rsid w:val="00697BBF"/>
    <w:rsid w:val="006D0292"/>
    <w:rsid w:val="00704196"/>
    <w:rsid w:val="0072573F"/>
    <w:rsid w:val="0073362B"/>
    <w:rsid w:val="007712CE"/>
    <w:rsid w:val="00776209"/>
    <w:rsid w:val="00793094"/>
    <w:rsid w:val="00794A35"/>
    <w:rsid w:val="007A2ADE"/>
    <w:rsid w:val="007A2CFA"/>
    <w:rsid w:val="007A3E4C"/>
    <w:rsid w:val="007A5CDB"/>
    <w:rsid w:val="007D54F9"/>
    <w:rsid w:val="007D62AB"/>
    <w:rsid w:val="00842574"/>
    <w:rsid w:val="008600C0"/>
    <w:rsid w:val="00865DCB"/>
    <w:rsid w:val="0087197A"/>
    <w:rsid w:val="00874A1B"/>
    <w:rsid w:val="00895261"/>
    <w:rsid w:val="008A2BE5"/>
    <w:rsid w:val="008B41C5"/>
    <w:rsid w:val="008B7802"/>
    <w:rsid w:val="00913B28"/>
    <w:rsid w:val="0091508E"/>
    <w:rsid w:val="00931757"/>
    <w:rsid w:val="00946777"/>
    <w:rsid w:val="00971ACA"/>
    <w:rsid w:val="00974C31"/>
    <w:rsid w:val="009840B7"/>
    <w:rsid w:val="009A5EF3"/>
    <w:rsid w:val="009A7073"/>
    <w:rsid w:val="009D6C73"/>
    <w:rsid w:val="009E14C6"/>
    <w:rsid w:val="00A503D6"/>
    <w:rsid w:val="00A51204"/>
    <w:rsid w:val="00A74657"/>
    <w:rsid w:val="00AB46AE"/>
    <w:rsid w:val="00AC6E1A"/>
    <w:rsid w:val="00AD02A0"/>
    <w:rsid w:val="00AD77E8"/>
    <w:rsid w:val="00B46FD4"/>
    <w:rsid w:val="00BD6D3F"/>
    <w:rsid w:val="00BD72BD"/>
    <w:rsid w:val="00C073C5"/>
    <w:rsid w:val="00C11CD9"/>
    <w:rsid w:val="00C1259C"/>
    <w:rsid w:val="00C5547E"/>
    <w:rsid w:val="00C72399"/>
    <w:rsid w:val="00C74EA6"/>
    <w:rsid w:val="00C92AD1"/>
    <w:rsid w:val="00CF2C16"/>
    <w:rsid w:val="00D01982"/>
    <w:rsid w:val="00D0465C"/>
    <w:rsid w:val="00D13C26"/>
    <w:rsid w:val="00D238BE"/>
    <w:rsid w:val="00D42532"/>
    <w:rsid w:val="00D56E18"/>
    <w:rsid w:val="00D85226"/>
    <w:rsid w:val="00D9222E"/>
    <w:rsid w:val="00D95458"/>
    <w:rsid w:val="00DB04BF"/>
    <w:rsid w:val="00DB3352"/>
    <w:rsid w:val="00DC7CA1"/>
    <w:rsid w:val="00DD270C"/>
    <w:rsid w:val="00DE083E"/>
    <w:rsid w:val="00E133C5"/>
    <w:rsid w:val="00E1663D"/>
    <w:rsid w:val="00E2249A"/>
    <w:rsid w:val="00E30824"/>
    <w:rsid w:val="00E355F2"/>
    <w:rsid w:val="00E67299"/>
    <w:rsid w:val="00E71B32"/>
    <w:rsid w:val="00E741DA"/>
    <w:rsid w:val="00E75CD7"/>
    <w:rsid w:val="00E800B3"/>
    <w:rsid w:val="00E840F2"/>
    <w:rsid w:val="00ED4A46"/>
    <w:rsid w:val="00EE36A7"/>
    <w:rsid w:val="00F06AD6"/>
    <w:rsid w:val="00F11816"/>
    <w:rsid w:val="00F20A3D"/>
    <w:rsid w:val="00F44310"/>
    <w:rsid w:val="00F47057"/>
    <w:rsid w:val="00FB5AF5"/>
    <w:rsid w:val="00FF7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6C1"/>
    <w:rPr>
      <w:kern w:val="22"/>
      <w:sz w:val="24"/>
      <w14:cntxtAlts/>
    </w:rPr>
  </w:style>
  <w:style w:type="paragraph" w:styleId="Ttulo1">
    <w:name w:val="heading 1"/>
    <w:basedOn w:val="Normal"/>
    <w:next w:val="Normal"/>
    <w:link w:val="Ttulo1Car"/>
    <w:uiPriority w:val="9"/>
    <w:qFormat/>
    <w:rsid w:val="001943CB"/>
    <w:pPr>
      <w:keepNext/>
      <w:keepLines/>
      <w:spacing w:before="480" w:after="0"/>
      <w:outlineLvl w:val="0"/>
    </w:pPr>
    <w:rPr>
      <w:rFonts w:asciiTheme="majorHAnsi" w:eastAsiaTheme="majorEastAsia" w:hAnsiTheme="majorHAnsi" w:cstheme="majorBidi"/>
      <w:b/>
      <w:bCs/>
      <w:color w:val="E60000" w:themeColor="accent1"/>
      <w:sz w:val="40"/>
      <w:szCs w:val="28"/>
    </w:rPr>
  </w:style>
  <w:style w:type="paragraph" w:styleId="Ttulo2">
    <w:name w:val="heading 2"/>
    <w:basedOn w:val="Normal"/>
    <w:next w:val="Normal"/>
    <w:link w:val="Ttulo2Car"/>
    <w:uiPriority w:val="9"/>
    <w:unhideWhenUsed/>
    <w:qFormat/>
    <w:rsid w:val="001943CB"/>
    <w:pPr>
      <w:keepNext/>
      <w:keepLines/>
      <w:spacing w:before="200" w:after="0"/>
      <w:outlineLvl w:val="1"/>
    </w:pPr>
    <w:rPr>
      <w:rFonts w:asciiTheme="majorHAnsi" w:eastAsiaTheme="majorEastAsia" w:hAnsiTheme="majorHAnsi" w:cstheme="majorBidi"/>
      <w:bCs/>
      <w:color w:val="E60000" w:themeColor="accent1"/>
      <w:sz w:val="3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249A"/>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E2249A"/>
  </w:style>
  <w:style w:type="paragraph" w:styleId="Piedepgina">
    <w:name w:val="footer"/>
    <w:basedOn w:val="Normal"/>
    <w:link w:val="PiedepginaCar"/>
    <w:uiPriority w:val="99"/>
    <w:unhideWhenUsed/>
    <w:rsid w:val="00E2249A"/>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E2249A"/>
  </w:style>
  <w:style w:type="paragraph" w:styleId="Textodeglobo">
    <w:name w:val="Balloon Text"/>
    <w:basedOn w:val="Normal"/>
    <w:link w:val="TextodegloboCar"/>
    <w:uiPriority w:val="99"/>
    <w:semiHidden/>
    <w:unhideWhenUsed/>
    <w:rsid w:val="00E224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249A"/>
    <w:rPr>
      <w:rFonts w:ascii="Tahoma" w:hAnsi="Tahoma" w:cs="Tahoma"/>
      <w:sz w:val="16"/>
      <w:szCs w:val="16"/>
    </w:rPr>
  </w:style>
  <w:style w:type="character" w:customStyle="1" w:styleId="Ttulo1Car">
    <w:name w:val="Título 1 Car"/>
    <w:basedOn w:val="Fuentedeprrafopredeter"/>
    <w:link w:val="Ttulo1"/>
    <w:uiPriority w:val="9"/>
    <w:rsid w:val="001943CB"/>
    <w:rPr>
      <w:rFonts w:asciiTheme="majorHAnsi" w:eastAsiaTheme="majorEastAsia" w:hAnsiTheme="majorHAnsi" w:cstheme="majorBidi"/>
      <w:b/>
      <w:bCs/>
      <w:color w:val="E60000" w:themeColor="accent1"/>
      <w:kern w:val="22"/>
      <w:sz w:val="40"/>
      <w:szCs w:val="28"/>
      <w14:cntxtAlts/>
    </w:rPr>
  </w:style>
  <w:style w:type="character" w:customStyle="1" w:styleId="Ttulo2Car">
    <w:name w:val="Título 2 Car"/>
    <w:basedOn w:val="Fuentedeprrafopredeter"/>
    <w:link w:val="Ttulo2"/>
    <w:uiPriority w:val="9"/>
    <w:rsid w:val="001943CB"/>
    <w:rPr>
      <w:rFonts w:asciiTheme="majorHAnsi" w:eastAsiaTheme="majorEastAsia" w:hAnsiTheme="majorHAnsi" w:cstheme="majorBidi"/>
      <w:bCs/>
      <w:color w:val="E60000" w:themeColor="accent1"/>
      <w:kern w:val="22"/>
      <w:sz w:val="36"/>
      <w:szCs w:val="26"/>
      <w14:cntxtAlts/>
    </w:rPr>
  </w:style>
  <w:style w:type="paragraph" w:styleId="Ttulo">
    <w:name w:val="Title"/>
    <w:basedOn w:val="Normal"/>
    <w:next w:val="Normal"/>
    <w:link w:val="TtuloCar"/>
    <w:uiPriority w:val="10"/>
    <w:qFormat/>
    <w:rsid w:val="00E30824"/>
    <w:pPr>
      <w:spacing w:after="300" w:line="240" w:lineRule="auto"/>
      <w:contextualSpacing/>
    </w:pPr>
    <w:rPr>
      <w:rFonts w:asciiTheme="majorHAnsi" w:eastAsiaTheme="majorEastAsia" w:hAnsiTheme="majorHAnsi" w:cstheme="majorBidi"/>
      <w:color w:val="E60000" w:themeColor="accent1"/>
      <w:spacing w:val="5"/>
      <w:kern w:val="28"/>
      <w:sz w:val="84"/>
      <w:szCs w:val="52"/>
    </w:rPr>
  </w:style>
  <w:style w:type="character" w:customStyle="1" w:styleId="TtuloCar">
    <w:name w:val="Título Car"/>
    <w:basedOn w:val="Fuentedeprrafopredeter"/>
    <w:link w:val="Ttulo"/>
    <w:uiPriority w:val="10"/>
    <w:rsid w:val="00E30824"/>
    <w:rPr>
      <w:rFonts w:asciiTheme="majorHAnsi" w:eastAsiaTheme="majorEastAsia" w:hAnsiTheme="majorHAnsi" w:cstheme="majorBidi"/>
      <w:color w:val="E60000" w:themeColor="accent1"/>
      <w:spacing w:val="5"/>
      <w:kern w:val="28"/>
      <w:sz w:val="84"/>
      <w:szCs w:val="52"/>
      <w14:cntxtAlts/>
    </w:rPr>
  </w:style>
  <w:style w:type="paragraph" w:styleId="Subttulo">
    <w:name w:val="Subtitle"/>
    <w:basedOn w:val="Normal"/>
    <w:next w:val="Normal"/>
    <w:link w:val="SubttuloCar"/>
    <w:uiPriority w:val="11"/>
    <w:qFormat/>
    <w:rsid w:val="001943CB"/>
    <w:pPr>
      <w:numPr>
        <w:ilvl w:val="1"/>
      </w:numPr>
    </w:pPr>
    <w:rPr>
      <w:rFonts w:asciiTheme="majorHAnsi" w:eastAsiaTheme="majorEastAsia" w:hAnsiTheme="majorHAnsi" w:cstheme="majorBidi"/>
      <w:b/>
      <w:iCs/>
      <w:color w:val="645C54" w:themeColor="text2"/>
      <w:spacing w:val="15"/>
      <w:sz w:val="28"/>
      <w:szCs w:val="24"/>
    </w:rPr>
  </w:style>
  <w:style w:type="character" w:customStyle="1" w:styleId="SubttuloCar">
    <w:name w:val="Subtítulo Car"/>
    <w:basedOn w:val="Fuentedeprrafopredeter"/>
    <w:link w:val="Subttulo"/>
    <w:uiPriority w:val="11"/>
    <w:rsid w:val="001943CB"/>
    <w:rPr>
      <w:rFonts w:asciiTheme="majorHAnsi" w:eastAsiaTheme="majorEastAsia" w:hAnsiTheme="majorHAnsi" w:cstheme="majorBidi"/>
      <w:b/>
      <w:iCs/>
      <w:color w:val="645C54" w:themeColor="text2"/>
      <w:spacing w:val="15"/>
      <w:kern w:val="22"/>
      <w:sz w:val="28"/>
      <w:szCs w:val="24"/>
      <w14:cntxtAlts/>
    </w:rPr>
  </w:style>
  <w:style w:type="paragraph" w:styleId="Prrafodelista">
    <w:name w:val="List Paragraph"/>
    <w:aliases w:val="Bullet List,FooterText,List Paragraph1,numbered,Paragraphe de liste1,Bulletr List Paragraph,Numbered Para 1,Dot pt,No Spacing1,List Paragraph Char Char Char,Indicator Text,Bullet Points,MAIN CONTENT,OBC Bullet,List Paragraph11,列出段落"/>
    <w:basedOn w:val="Normal"/>
    <w:link w:val="PrrafodelistaCar"/>
    <w:uiPriority w:val="34"/>
    <w:qFormat/>
    <w:rsid w:val="00642E1E"/>
    <w:pPr>
      <w:ind w:left="720"/>
      <w:contextualSpacing/>
    </w:pPr>
  </w:style>
  <w:style w:type="character" w:customStyle="1" w:styleId="PrrafodelistaCar">
    <w:name w:val="Párrafo de lista Car"/>
    <w:aliases w:val="Bullet List Car,FooterText Car,List Paragraph1 Car,numbered Car,Paragraphe de liste1 Car,Bulletr List Paragraph Car,Numbered Para 1 Car,Dot pt Car,No Spacing1 Car,List Paragraph Char Char Char Car,Indicator Text Car,MAIN CONTENT Car"/>
    <w:basedOn w:val="Fuentedeprrafopredeter"/>
    <w:link w:val="Prrafodelista"/>
    <w:uiPriority w:val="34"/>
    <w:locked/>
    <w:rsid w:val="00C72399"/>
    <w:rPr>
      <w:kern w:val="22"/>
      <w:sz w:val="24"/>
      <w14:cntxtAlts/>
    </w:rPr>
  </w:style>
  <w:style w:type="paragraph" w:styleId="Textonotaalfinal">
    <w:name w:val="endnote text"/>
    <w:basedOn w:val="Normal"/>
    <w:link w:val="TextonotaalfinalCar"/>
    <w:uiPriority w:val="99"/>
    <w:semiHidden/>
    <w:unhideWhenUsed/>
    <w:rsid w:val="00AD77E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D77E8"/>
    <w:rPr>
      <w:kern w:val="22"/>
      <w:sz w:val="20"/>
      <w:szCs w:val="20"/>
      <w14:cntxtAlts/>
    </w:rPr>
  </w:style>
  <w:style w:type="character" w:styleId="Refdenotaalfinal">
    <w:name w:val="endnote reference"/>
    <w:basedOn w:val="Fuentedeprrafopredeter"/>
    <w:uiPriority w:val="99"/>
    <w:semiHidden/>
    <w:unhideWhenUsed/>
    <w:rsid w:val="00AD77E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6C1"/>
    <w:rPr>
      <w:kern w:val="22"/>
      <w:sz w:val="24"/>
      <w14:cntxtAlts/>
    </w:rPr>
  </w:style>
  <w:style w:type="paragraph" w:styleId="Ttulo1">
    <w:name w:val="heading 1"/>
    <w:basedOn w:val="Normal"/>
    <w:next w:val="Normal"/>
    <w:link w:val="Ttulo1Car"/>
    <w:uiPriority w:val="9"/>
    <w:qFormat/>
    <w:rsid w:val="001943CB"/>
    <w:pPr>
      <w:keepNext/>
      <w:keepLines/>
      <w:spacing w:before="480" w:after="0"/>
      <w:outlineLvl w:val="0"/>
    </w:pPr>
    <w:rPr>
      <w:rFonts w:asciiTheme="majorHAnsi" w:eastAsiaTheme="majorEastAsia" w:hAnsiTheme="majorHAnsi" w:cstheme="majorBidi"/>
      <w:b/>
      <w:bCs/>
      <w:color w:val="E60000" w:themeColor="accent1"/>
      <w:sz w:val="40"/>
      <w:szCs w:val="28"/>
    </w:rPr>
  </w:style>
  <w:style w:type="paragraph" w:styleId="Ttulo2">
    <w:name w:val="heading 2"/>
    <w:basedOn w:val="Normal"/>
    <w:next w:val="Normal"/>
    <w:link w:val="Ttulo2Car"/>
    <w:uiPriority w:val="9"/>
    <w:unhideWhenUsed/>
    <w:qFormat/>
    <w:rsid w:val="001943CB"/>
    <w:pPr>
      <w:keepNext/>
      <w:keepLines/>
      <w:spacing w:before="200" w:after="0"/>
      <w:outlineLvl w:val="1"/>
    </w:pPr>
    <w:rPr>
      <w:rFonts w:asciiTheme="majorHAnsi" w:eastAsiaTheme="majorEastAsia" w:hAnsiTheme="majorHAnsi" w:cstheme="majorBidi"/>
      <w:bCs/>
      <w:color w:val="E60000" w:themeColor="accent1"/>
      <w:sz w:val="3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249A"/>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E2249A"/>
  </w:style>
  <w:style w:type="paragraph" w:styleId="Piedepgina">
    <w:name w:val="footer"/>
    <w:basedOn w:val="Normal"/>
    <w:link w:val="PiedepginaCar"/>
    <w:uiPriority w:val="99"/>
    <w:unhideWhenUsed/>
    <w:rsid w:val="00E2249A"/>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E2249A"/>
  </w:style>
  <w:style w:type="paragraph" w:styleId="Textodeglobo">
    <w:name w:val="Balloon Text"/>
    <w:basedOn w:val="Normal"/>
    <w:link w:val="TextodegloboCar"/>
    <w:uiPriority w:val="99"/>
    <w:semiHidden/>
    <w:unhideWhenUsed/>
    <w:rsid w:val="00E224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249A"/>
    <w:rPr>
      <w:rFonts w:ascii="Tahoma" w:hAnsi="Tahoma" w:cs="Tahoma"/>
      <w:sz w:val="16"/>
      <w:szCs w:val="16"/>
    </w:rPr>
  </w:style>
  <w:style w:type="character" w:customStyle="1" w:styleId="Ttulo1Car">
    <w:name w:val="Título 1 Car"/>
    <w:basedOn w:val="Fuentedeprrafopredeter"/>
    <w:link w:val="Ttulo1"/>
    <w:uiPriority w:val="9"/>
    <w:rsid w:val="001943CB"/>
    <w:rPr>
      <w:rFonts w:asciiTheme="majorHAnsi" w:eastAsiaTheme="majorEastAsia" w:hAnsiTheme="majorHAnsi" w:cstheme="majorBidi"/>
      <w:b/>
      <w:bCs/>
      <w:color w:val="E60000" w:themeColor="accent1"/>
      <w:kern w:val="22"/>
      <w:sz w:val="40"/>
      <w:szCs w:val="28"/>
      <w14:cntxtAlts/>
    </w:rPr>
  </w:style>
  <w:style w:type="character" w:customStyle="1" w:styleId="Ttulo2Car">
    <w:name w:val="Título 2 Car"/>
    <w:basedOn w:val="Fuentedeprrafopredeter"/>
    <w:link w:val="Ttulo2"/>
    <w:uiPriority w:val="9"/>
    <w:rsid w:val="001943CB"/>
    <w:rPr>
      <w:rFonts w:asciiTheme="majorHAnsi" w:eastAsiaTheme="majorEastAsia" w:hAnsiTheme="majorHAnsi" w:cstheme="majorBidi"/>
      <w:bCs/>
      <w:color w:val="E60000" w:themeColor="accent1"/>
      <w:kern w:val="22"/>
      <w:sz w:val="36"/>
      <w:szCs w:val="26"/>
      <w14:cntxtAlts/>
    </w:rPr>
  </w:style>
  <w:style w:type="paragraph" w:styleId="Ttulo">
    <w:name w:val="Title"/>
    <w:basedOn w:val="Normal"/>
    <w:next w:val="Normal"/>
    <w:link w:val="TtuloCar"/>
    <w:uiPriority w:val="10"/>
    <w:qFormat/>
    <w:rsid w:val="00E30824"/>
    <w:pPr>
      <w:spacing w:after="300" w:line="240" w:lineRule="auto"/>
      <w:contextualSpacing/>
    </w:pPr>
    <w:rPr>
      <w:rFonts w:asciiTheme="majorHAnsi" w:eastAsiaTheme="majorEastAsia" w:hAnsiTheme="majorHAnsi" w:cstheme="majorBidi"/>
      <w:color w:val="E60000" w:themeColor="accent1"/>
      <w:spacing w:val="5"/>
      <w:kern w:val="28"/>
      <w:sz w:val="84"/>
      <w:szCs w:val="52"/>
    </w:rPr>
  </w:style>
  <w:style w:type="character" w:customStyle="1" w:styleId="TtuloCar">
    <w:name w:val="Título Car"/>
    <w:basedOn w:val="Fuentedeprrafopredeter"/>
    <w:link w:val="Ttulo"/>
    <w:uiPriority w:val="10"/>
    <w:rsid w:val="00E30824"/>
    <w:rPr>
      <w:rFonts w:asciiTheme="majorHAnsi" w:eastAsiaTheme="majorEastAsia" w:hAnsiTheme="majorHAnsi" w:cstheme="majorBidi"/>
      <w:color w:val="E60000" w:themeColor="accent1"/>
      <w:spacing w:val="5"/>
      <w:kern w:val="28"/>
      <w:sz w:val="84"/>
      <w:szCs w:val="52"/>
      <w14:cntxtAlts/>
    </w:rPr>
  </w:style>
  <w:style w:type="paragraph" w:styleId="Subttulo">
    <w:name w:val="Subtitle"/>
    <w:basedOn w:val="Normal"/>
    <w:next w:val="Normal"/>
    <w:link w:val="SubttuloCar"/>
    <w:uiPriority w:val="11"/>
    <w:qFormat/>
    <w:rsid w:val="001943CB"/>
    <w:pPr>
      <w:numPr>
        <w:ilvl w:val="1"/>
      </w:numPr>
    </w:pPr>
    <w:rPr>
      <w:rFonts w:asciiTheme="majorHAnsi" w:eastAsiaTheme="majorEastAsia" w:hAnsiTheme="majorHAnsi" w:cstheme="majorBidi"/>
      <w:b/>
      <w:iCs/>
      <w:color w:val="645C54" w:themeColor="text2"/>
      <w:spacing w:val="15"/>
      <w:sz w:val="28"/>
      <w:szCs w:val="24"/>
    </w:rPr>
  </w:style>
  <w:style w:type="character" w:customStyle="1" w:styleId="SubttuloCar">
    <w:name w:val="Subtítulo Car"/>
    <w:basedOn w:val="Fuentedeprrafopredeter"/>
    <w:link w:val="Subttulo"/>
    <w:uiPriority w:val="11"/>
    <w:rsid w:val="001943CB"/>
    <w:rPr>
      <w:rFonts w:asciiTheme="majorHAnsi" w:eastAsiaTheme="majorEastAsia" w:hAnsiTheme="majorHAnsi" w:cstheme="majorBidi"/>
      <w:b/>
      <w:iCs/>
      <w:color w:val="645C54" w:themeColor="text2"/>
      <w:spacing w:val="15"/>
      <w:kern w:val="22"/>
      <w:sz w:val="28"/>
      <w:szCs w:val="24"/>
      <w14:cntxtAlts/>
    </w:rPr>
  </w:style>
  <w:style w:type="paragraph" w:styleId="Prrafodelista">
    <w:name w:val="List Paragraph"/>
    <w:aliases w:val="Bullet List,FooterText,List Paragraph1,numbered,Paragraphe de liste1,Bulletr List Paragraph,Numbered Para 1,Dot pt,No Spacing1,List Paragraph Char Char Char,Indicator Text,Bullet Points,MAIN CONTENT,OBC Bullet,List Paragraph11,列出段落"/>
    <w:basedOn w:val="Normal"/>
    <w:link w:val="PrrafodelistaCar"/>
    <w:uiPriority w:val="34"/>
    <w:qFormat/>
    <w:rsid w:val="00642E1E"/>
    <w:pPr>
      <w:ind w:left="720"/>
      <w:contextualSpacing/>
    </w:pPr>
  </w:style>
  <w:style w:type="character" w:customStyle="1" w:styleId="PrrafodelistaCar">
    <w:name w:val="Párrafo de lista Car"/>
    <w:aliases w:val="Bullet List Car,FooterText Car,List Paragraph1 Car,numbered Car,Paragraphe de liste1 Car,Bulletr List Paragraph Car,Numbered Para 1 Car,Dot pt Car,No Spacing1 Car,List Paragraph Char Char Char Car,Indicator Text Car,MAIN CONTENT Car"/>
    <w:basedOn w:val="Fuentedeprrafopredeter"/>
    <w:link w:val="Prrafodelista"/>
    <w:uiPriority w:val="34"/>
    <w:locked/>
    <w:rsid w:val="00C72399"/>
    <w:rPr>
      <w:kern w:val="22"/>
      <w:sz w:val="24"/>
      <w14:cntxtAlts/>
    </w:rPr>
  </w:style>
  <w:style w:type="paragraph" w:styleId="Textonotaalfinal">
    <w:name w:val="endnote text"/>
    <w:basedOn w:val="Normal"/>
    <w:link w:val="TextonotaalfinalCar"/>
    <w:uiPriority w:val="99"/>
    <w:semiHidden/>
    <w:unhideWhenUsed/>
    <w:rsid w:val="00AD77E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D77E8"/>
    <w:rPr>
      <w:kern w:val="22"/>
      <w:sz w:val="20"/>
      <w:szCs w:val="20"/>
      <w14:cntxtAlts/>
    </w:rPr>
  </w:style>
  <w:style w:type="character" w:styleId="Refdenotaalfinal">
    <w:name w:val="endnote reference"/>
    <w:basedOn w:val="Fuentedeprrafopredeter"/>
    <w:uiPriority w:val="99"/>
    <w:semiHidden/>
    <w:unhideWhenUsed/>
    <w:rsid w:val="00AD77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3220">
      <w:bodyDiv w:val="1"/>
      <w:marLeft w:val="0"/>
      <w:marRight w:val="0"/>
      <w:marTop w:val="0"/>
      <w:marBottom w:val="0"/>
      <w:divBdr>
        <w:top w:val="none" w:sz="0" w:space="0" w:color="auto"/>
        <w:left w:val="none" w:sz="0" w:space="0" w:color="auto"/>
        <w:bottom w:val="none" w:sz="0" w:space="0" w:color="auto"/>
        <w:right w:val="none" w:sz="0" w:space="0" w:color="auto"/>
      </w:divBdr>
    </w:div>
    <w:div w:id="280770230">
      <w:bodyDiv w:val="1"/>
      <w:marLeft w:val="0"/>
      <w:marRight w:val="0"/>
      <w:marTop w:val="0"/>
      <w:marBottom w:val="0"/>
      <w:divBdr>
        <w:top w:val="none" w:sz="0" w:space="0" w:color="auto"/>
        <w:left w:val="none" w:sz="0" w:space="0" w:color="auto"/>
        <w:bottom w:val="none" w:sz="0" w:space="0" w:color="auto"/>
        <w:right w:val="none" w:sz="0" w:space="0" w:color="auto"/>
      </w:divBdr>
    </w:div>
    <w:div w:id="645162780">
      <w:bodyDiv w:val="1"/>
      <w:marLeft w:val="0"/>
      <w:marRight w:val="0"/>
      <w:marTop w:val="0"/>
      <w:marBottom w:val="0"/>
      <w:divBdr>
        <w:top w:val="none" w:sz="0" w:space="0" w:color="auto"/>
        <w:left w:val="none" w:sz="0" w:space="0" w:color="auto"/>
        <w:bottom w:val="none" w:sz="0" w:space="0" w:color="auto"/>
        <w:right w:val="none" w:sz="0" w:space="0" w:color="auto"/>
      </w:divBdr>
    </w:div>
    <w:div w:id="91489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Vodafone">
      <a:dk1>
        <a:srgbClr val="000000"/>
      </a:dk1>
      <a:lt1>
        <a:srgbClr val="FFFFFF"/>
      </a:lt1>
      <a:dk2>
        <a:srgbClr val="645C54"/>
      </a:dk2>
      <a:lt2>
        <a:srgbClr val="E6E4E2"/>
      </a:lt2>
      <a:accent1>
        <a:srgbClr val="E60000"/>
      </a:accent1>
      <a:accent2>
        <a:srgbClr val="5E2750"/>
      </a:accent2>
      <a:accent3>
        <a:srgbClr val="00B0CA"/>
      </a:accent3>
      <a:accent4>
        <a:srgbClr val="A8B400"/>
      </a:accent4>
      <a:accent5>
        <a:srgbClr val="FECB00"/>
      </a:accent5>
      <a:accent6>
        <a:srgbClr val="EB9700"/>
      </a:accent6>
      <a:hlink>
        <a:srgbClr val="007C92"/>
      </a:hlink>
      <a:folHlink>
        <a:srgbClr val="9C2AA0"/>
      </a:folHlink>
    </a:clrScheme>
    <a:fontScheme name="Vodafone">
      <a:majorFont>
        <a:latin typeface="Vodafone Lt"/>
        <a:ea typeface=""/>
        <a:cs typeface=""/>
      </a:majorFont>
      <a:minorFont>
        <a:latin typeface="Vodafone Rg"/>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196A1-2D1D-439E-B4C9-78B8F9F63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1006</Words>
  <Characters>5737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2017-07-21T05:55:00Z</dcterms:created>
  <dcterms:modified xsi:type="dcterms:W3CDTF">2017-07-21T05:55:00Z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1753614685</vt:i4>
  </property>
  <property fmtid="{D5CDD505-2E9C-101B-9397-08002B2CF9AE}" pid="3" name="_NewReviewCycle">
    <vt:lpwstr/>
  </property>
  <property fmtid="{D5CDD505-2E9C-101B-9397-08002B2CF9AE}" pid="4" name="_PreviousAdHocReviewCycleID">
    <vt:i4>-1740017579</vt:i4>
  </property>
</Properties>
</file>