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C1" w:rsidRPr="005659B4" w:rsidRDefault="005659B4" w:rsidP="005659B4">
      <w:pPr>
        <w:jc w:val="center"/>
        <w:rPr>
          <w:b/>
          <w:sz w:val="36"/>
          <w:lang w:val="es-ES"/>
        </w:rPr>
      </w:pPr>
      <w:r w:rsidRPr="005659B4">
        <w:rPr>
          <w:b/>
          <w:sz w:val="36"/>
          <w:lang w:val="es-ES"/>
        </w:rPr>
        <w:t xml:space="preserve">VODAFONE </w:t>
      </w:r>
      <w:r w:rsidR="002E1DA2">
        <w:rPr>
          <w:b/>
          <w:sz w:val="36"/>
          <w:lang w:val="es-ES"/>
        </w:rPr>
        <w:t>LIMITA</w:t>
      </w:r>
      <w:r w:rsidRPr="005659B4">
        <w:rPr>
          <w:b/>
          <w:sz w:val="36"/>
          <w:lang w:val="es-ES"/>
        </w:rPr>
        <w:t xml:space="preserve"> SU PUBLICIDAD </w:t>
      </w:r>
      <w:r w:rsidR="00522C6E">
        <w:rPr>
          <w:b/>
          <w:sz w:val="36"/>
          <w:lang w:val="es-ES"/>
        </w:rPr>
        <w:t>EN</w:t>
      </w:r>
      <w:r w:rsidRPr="005659B4">
        <w:rPr>
          <w:b/>
          <w:sz w:val="36"/>
          <w:lang w:val="es-ES"/>
        </w:rPr>
        <w:t xml:space="preserve"> MEDIOS CON NOTICIAS FALSAS O QUE FOMENTEN EL ODIO </w:t>
      </w:r>
    </w:p>
    <w:p w:rsidR="00404FDB" w:rsidRPr="00CF1A90" w:rsidRDefault="00BC7F3D" w:rsidP="00CF1A90">
      <w:pPr>
        <w:pStyle w:val="Prrafodelista"/>
        <w:numPr>
          <w:ilvl w:val="0"/>
          <w:numId w:val="4"/>
        </w:numPr>
        <w:rPr>
          <w:rFonts w:asciiTheme="minorHAnsi" w:hAnsiTheme="minorHAnsi"/>
          <w:b/>
          <w:sz w:val="24"/>
        </w:rPr>
      </w:pPr>
      <w:r w:rsidRPr="00CF1A90">
        <w:rPr>
          <w:rFonts w:asciiTheme="minorHAnsi" w:hAnsiTheme="minorHAnsi"/>
          <w:b/>
          <w:sz w:val="24"/>
        </w:rPr>
        <w:t>Esta nueva política</w:t>
      </w:r>
      <w:r w:rsidR="00F50DCE" w:rsidRPr="00CF1A90">
        <w:rPr>
          <w:rFonts w:asciiTheme="minorHAnsi" w:hAnsiTheme="minorHAnsi"/>
          <w:b/>
          <w:sz w:val="24"/>
        </w:rPr>
        <w:t xml:space="preserve"> busca asegurar transparencia e integridad </w:t>
      </w:r>
      <w:r w:rsidR="00CF1A90" w:rsidRPr="00CF1A90">
        <w:rPr>
          <w:rFonts w:asciiTheme="minorHAnsi" w:hAnsiTheme="minorHAnsi"/>
          <w:b/>
          <w:sz w:val="24"/>
        </w:rPr>
        <w:t xml:space="preserve">en sus </w:t>
      </w:r>
      <w:r w:rsidR="000F2A4F">
        <w:rPr>
          <w:rFonts w:asciiTheme="minorHAnsi" w:hAnsiTheme="minorHAnsi"/>
          <w:b/>
          <w:sz w:val="24"/>
        </w:rPr>
        <w:t>inversiones publicitarias</w:t>
      </w:r>
    </w:p>
    <w:p w:rsidR="00CF1A90" w:rsidRDefault="00CF1A90" w:rsidP="005136C1">
      <w:pPr>
        <w:rPr>
          <w:lang w:val="es-ES"/>
        </w:rPr>
      </w:pPr>
    </w:p>
    <w:p w:rsidR="00404FDB" w:rsidRDefault="00404FDB" w:rsidP="005659B4">
      <w:pPr>
        <w:jc w:val="both"/>
        <w:rPr>
          <w:lang w:val="es-ES"/>
        </w:rPr>
      </w:pPr>
      <w:r w:rsidRPr="005659B4">
        <w:rPr>
          <w:b/>
          <w:lang w:val="es-ES"/>
        </w:rPr>
        <w:t>Madrid, 6 de junio de 2017.-</w:t>
      </w:r>
      <w:r>
        <w:rPr>
          <w:lang w:val="es-ES"/>
        </w:rPr>
        <w:t xml:space="preserve"> El Grupo Vodafone anuncia nuevas reglas globales para frenar la publicidad en medios de comunicación que </w:t>
      </w:r>
      <w:r w:rsidR="00A51DD4">
        <w:rPr>
          <w:lang w:val="es-ES"/>
        </w:rPr>
        <w:t>promueva</w:t>
      </w:r>
      <w:r>
        <w:rPr>
          <w:lang w:val="es-ES"/>
        </w:rPr>
        <w:t>n y compartan co</w:t>
      </w:r>
      <w:r w:rsidR="00522C6E">
        <w:rPr>
          <w:lang w:val="es-ES"/>
        </w:rPr>
        <w:t>ntenidos</w:t>
      </w:r>
      <w:r>
        <w:rPr>
          <w:lang w:val="es-ES"/>
        </w:rPr>
        <w:t xml:space="preserve"> </w:t>
      </w:r>
      <w:r w:rsidR="00CF1A90">
        <w:rPr>
          <w:lang w:val="es-ES"/>
        </w:rPr>
        <w:t xml:space="preserve">que fomenten </w:t>
      </w:r>
      <w:r w:rsidR="000F2A4F">
        <w:rPr>
          <w:lang w:val="es-ES"/>
        </w:rPr>
        <w:t>el</w:t>
      </w:r>
      <w:r>
        <w:rPr>
          <w:lang w:val="es-ES"/>
        </w:rPr>
        <w:t xml:space="preserve"> odio y </w:t>
      </w:r>
      <w:r w:rsidR="000F2A4F">
        <w:rPr>
          <w:lang w:val="es-ES"/>
        </w:rPr>
        <w:t xml:space="preserve">las </w:t>
      </w:r>
      <w:r>
        <w:rPr>
          <w:lang w:val="es-ES"/>
        </w:rPr>
        <w:t xml:space="preserve">noticias falsas. La </w:t>
      </w:r>
      <w:r w:rsidR="00A51DD4">
        <w:rPr>
          <w:lang w:val="es-ES"/>
        </w:rPr>
        <w:t>actualización de esta</w:t>
      </w:r>
      <w:r>
        <w:rPr>
          <w:lang w:val="es-ES"/>
        </w:rPr>
        <w:t xml:space="preserve"> política, efectiva desde hoy, afecta a todos los mercados de la operadora y busca asegurar transparencia e integridad a la hora de diseñar sus </w:t>
      </w:r>
      <w:r w:rsidR="000F2A4F">
        <w:rPr>
          <w:lang w:val="es-ES"/>
        </w:rPr>
        <w:t>inversiones en publicidad</w:t>
      </w:r>
      <w:r w:rsidR="00A51DD4">
        <w:rPr>
          <w:lang w:val="es-ES"/>
        </w:rPr>
        <w:t>, de forma que sus anuncios no aparezcan junto a estos contenidos</w:t>
      </w:r>
      <w:r w:rsidR="000F2A4F">
        <w:rPr>
          <w:lang w:val="es-ES"/>
        </w:rPr>
        <w:t>.</w:t>
      </w:r>
    </w:p>
    <w:p w:rsidR="00C3534E" w:rsidRDefault="00C3534E" w:rsidP="005659B4">
      <w:pPr>
        <w:jc w:val="both"/>
        <w:rPr>
          <w:b/>
          <w:lang w:val="es-ES"/>
        </w:rPr>
      </w:pPr>
    </w:p>
    <w:p w:rsidR="002E1DA2" w:rsidRPr="008F5793" w:rsidRDefault="00C3534E" w:rsidP="005659B4">
      <w:pPr>
        <w:jc w:val="both"/>
        <w:rPr>
          <w:b/>
          <w:lang w:val="es-ES"/>
        </w:rPr>
      </w:pPr>
      <w:r>
        <w:rPr>
          <w:b/>
          <w:lang w:val="es-ES"/>
        </w:rPr>
        <w:t>Contexto: e</w:t>
      </w:r>
      <w:r w:rsidR="002E1DA2" w:rsidRPr="008F5793">
        <w:rPr>
          <w:b/>
          <w:lang w:val="es-ES"/>
        </w:rPr>
        <w:t>l mercado de publicidad digital</w:t>
      </w:r>
    </w:p>
    <w:p w:rsidR="002E1DA2" w:rsidRDefault="002E1DA2" w:rsidP="005659B4">
      <w:pPr>
        <w:jc w:val="both"/>
        <w:rPr>
          <w:lang w:val="es-ES"/>
        </w:rPr>
      </w:pPr>
      <w:r>
        <w:rPr>
          <w:lang w:val="es-ES"/>
        </w:rPr>
        <w:t xml:space="preserve">En la última década, el rápido crecimiento de la publicidad digital </w:t>
      </w:r>
      <w:r w:rsidR="00D81B55">
        <w:rPr>
          <w:lang w:val="es-ES"/>
        </w:rPr>
        <w:t xml:space="preserve">o programática </w:t>
      </w:r>
      <w:bookmarkStart w:id="0" w:name="_GoBack"/>
      <w:bookmarkEnd w:id="0"/>
      <w:r>
        <w:rPr>
          <w:lang w:val="es-ES"/>
        </w:rPr>
        <w:t xml:space="preserve">ha ofrecido a grandes marcas como Vodafone la oportunidad de alcanzar directamente a consumidores y empresas online. </w:t>
      </w:r>
      <w:r w:rsidR="008F5793">
        <w:rPr>
          <w:lang w:val="es-ES"/>
        </w:rPr>
        <w:t>Más r</w:t>
      </w:r>
      <w:r>
        <w:rPr>
          <w:lang w:val="es-ES"/>
        </w:rPr>
        <w:t>ecientemente, la industria publicitaria y los proveedores de publicidad digital como Google y Facebook han desarrolla</w:t>
      </w:r>
      <w:r w:rsidR="008F5793">
        <w:rPr>
          <w:lang w:val="es-ES"/>
        </w:rPr>
        <w:t xml:space="preserve">do tecnologías que automatizan la publicidad utilizando algoritmos para </w:t>
      </w:r>
      <w:r w:rsidR="000F2A4F">
        <w:rPr>
          <w:lang w:val="es-ES"/>
        </w:rPr>
        <w:t>llegar a determinados grupos de población</w:t>
      </w:r>
      <w:r w:rsidR="00B46807" w:rsidRPr="00B46807">
        <w:rPr>
          <w:lang w:val="es-ES"/>
        </w:rPr>
        <w:t xml:space="preserve"> </w:t>
      </w:r>
      <w:r w:rsidR="00B46807">
        <w:rPr>
          <w:lang w:val="es-ES"/>
        </w:rPr>
        <w:t>mientras navegan</w:t>
      </w:r>
      <w:r w:rsidR="008F5793">
        <w:rPr>
          <w:lang w:val="es-ES"/>
        </w:rPr>
        <w:t xml:space="preserve">, de </w:t>
      </w:r>
      <w:r w:rsidR="00B46807">
        <w:rPr>
          <w:lang w:val="es-ES"/>
        </w:rPr>
        <w:t xml:space="preserve">una </w:t>
      </w:r>
      <w:r w:rsidR="008F5793">
        <w:rPr>
          <w:lang w:val="es-ES"/>
        </w:rPr>
        <w:t>forma dinámica e individualizada.</w:t>
      </w:r>
    </w:p>
    <w:p w:rsidR="008F5793" w:rsidRDefault="000F2A4F" w:rsidP="005659B4">
      <w:pPr>
        <w:jc w:val="both"/>
        <w:rPr>
          <w:lang w:val="es-ES"/>
        </w:rPr>
      </w:pPr>
      <w:r>
        <w:rPr>
          <w:lang w:val="es-ES"/>
        </w:rPr>
        <w:t xml:space="preserve">La automatización de la publicidad es una herramienta muy poderosa pues </w:t>
      </w:r>
      <w:r w:rsidR="008F5793">
        <w:rPr>
          <w:lang w:val="es-ES"/>
        </w:rPr>
        <w:t>permit</w:t>
      </w:r>
      <w:r>
        <w:rPr>
          <w:lang w:val="es-ES"/>
        </w:rPr>
        <w:t>e</w:t>
      </w:r>
      <w:r w:rsidR="008F5793">
        <w:rPr>
          <w:lang w:val="es-ES"/>
        </w:rPr>
        <w:t xml:space="preserve"> a las </w:t>
      </w:r>
      <w:r>
        <w:rPr>
          <w:lang w:val="es-ES"/>
        </w:rPr>
        <w:t>compañías</w:t>
      </w:r>
      <w:r w:rsidR="008F5793">
        <w:rPr>
          <w:lang w:val="es-ES"/>
        </w:rPr>
        <w:t xml:space="preserve"> </w:t>
      </w:r>
      <w:r>
        <w:rPr>
          <w:lang w:val="es-ES"/>
        </w:rPr>
        <w:t>centrar</w:t>
      </w:r>
      <w:r w:rsidR="008F5793">
        <w:rPr>
          <w:lang w:val="es-ES"/>
        </w:rPr>
        <w:t xml:space="preserve"> sus inversiones </w:t>
      </w:r>
      <w:r>
        <w:rPr>
          <w:lang w:val="es-ES"/>
        </w:rPr>
        <w:t>en segmentos  de clientes muy concretos</w:t>
      </w:r>
      <w:r w:rsidR="008F5793">
        <w:rPr>
          <w:lang w:val="es-ES"/>
        </w:rPr>
        <w:t>, si bien en algunos casos puede llevar a resultados no deseados y potencialmente dañinos, co</w:t>
      </w:r>
      <w:r w:rsidR="00B46807">
        <w:rPr>
          <w:lang w:val="es-ES"/>
        </w:rPr>
        <w:t>mo</w:t>
      </w:r>
      <w:r w:rsidR="008F5793">
        <w:rPr>
          <w:lang w:val="es-ES"/>
        </w:rPr>
        <w:t xml:space="preserve"> anuncios </w:t>
      </w:r>
      <w:r w:rsidR="00090BFF">
        <w:rPr>
          <w:lang w:val="es-ES"/>
        </w:rPr>
        <w:t>publicados junto con</w:t>
      </w:r>
      <w:r w:rsidR="008F5793">
        <w:rPr>
          <w:lang w:val="es-ES"/>
        </w:rPr>
        <w:t xml:space="preserve"> contenido ofensivo. Además, las tecnologías de automatización digital pueden suponer una importante fuente de ingresos para medios centrados en noticias dañinas o falsas.</w:t>
      </w:r>
    </w:p>
    <w:p w:rsidR="008F5793" w:rsidRDefault="00C3534E" w:rsidP="005659B4">
      <w:pPr>
        <w:jc w:val="both"/>
        <w:rPr>
          <w:lang w:val="es-ES"/>
        </w:rPr>
      </w:pPr>
      <w:r>
        <w:rPr>
          <w:lang w:val="es-ES"/>
        </w:rPr>
        <w:t xml:space="preserve">Las marcas como Vodafone corren por tanto el riesgo de publicitarse en medios cuyos valores son totalmente contrarios a los </w:t>
      </w:r>
      <w:r w:rsidR="00090BFF">
        <w:rPr>
          <w:lang w:val="es-ES"/>
        </w:rPr>
        <w:t>suyos</w:t>
      </w:r>
      <w:r>
        <w:rPr>
          <w:lang w:val="es-ES"/>
        </w:rPr>
        <w:t xml:space="preserve">. </w:t>
      </w:r>
    </w:p>
    <w:p w:rsidR="00C3534E" w:rsidRDefault="00C3534E" w:rsidP="00C3534E">
      <w:pPr>
        <w:jc w:val="both"/>
        <w:rPr>
          <w:lang w:val="es-ES"/>
        </w:rPr>
      </w:pPr>
      <w:r>
        <w:rPr>
          <w:lang w:val="es-ES"/>
        </w:rPr>
        <w:t xml:space="preserve">En palabras de Vittorio </w:t>
      </w:r>
      <w:proofErr w:type="spellStart"/>
      <w:r>
        <w:rPr>
          <w:lang w:val="es-ES"/>
        </w:rPr>
        <w:t>Colao</w:t>
      </w:r>
      <w:proofErr w:type="spellEnd"/>
      <w:r>
        <w:rPr>
          <w:lang w:val="es-ES"/>
        </w:rPr>
        <w:t xml:space="preserve">, CEO del Grupo Vodafone, “el discurso del odio y las noticias falsas hacen peligrar los principios de respeto y confianza </w:t>
      </w:r>
      <w:r w:rsidR="007A6CC9">
        <w:rPr>
          <w:lang w:val="es-ES"/>
        </w:rPr>
        <w:t>sobre los que se fundamenta</w:t>
      </w:r>
      <w:r>
        <w:rPr>
          <w:lang w:val="es-ES"/>
        </w:rPr>
        <w:t xml:space="preserve"> </w:t>
      </w:r>
      <w:r w:rsidR="007A6CC9">
        <w:rPr>
          <w:lang w:val="es-ES"/>
        </w:rPr>
        <w:t xml:space="preserve">nuestra </w:t>
      </w:r>
      <w:r>
        <w:rPr>
          <w:lang w:val="es-ES"/>
        </w:rPr>
        <w:t>sociedad. Vodafone está muy comprometid</w:t>
      </w:r>
      <w:r w:rsidR="00090BFF">
        <w:rPr>
          <w:lang w:val="es-ES"/>
        </w:rPr>
        <w:t>a</w:t>
      </w:r>
      <w:r>
        <w:rPr>
          <w:lang w:val="es-ES"/>
        </w:rPr>
        <w:t xml:space="preserve"> con la diversidad y </w:t>
      </w:r>
      <w:r>
        <w:rPr>
          <w:lang w:val="es-ES"/>
        </w:rPr>
        <w:lastRenderedPageBreak/>
        <w:t>la inclusión y valoramos la integridad de las instituciones y procesos democráticos objeto en ocasiones de noticias falsas. No podemos tolerar que nuestra marca se asocie en modo alguno con contenidos abusivos o dañinos”.</w:t>
      </w:r>
    </w:p>
    <w:p w:rsidR="00C3534E" w:rsidRDefault="00C3534E" w:rsidP="005659B4">
      <w:pPr>
        <w:jc w:val="both"/>
        <w:rPr>
          <w:b/>
          <w:lang w:val="es-ES"/>
        </w:rPr>
      </w:pPr>
    </w:p>
    <w:p w:rsidR="00C3534E" w:rsidRPr="00C3534E" w:rsidRDefault="00C3534E" w:rsidP="005659B4">
      <w:pPr>
        <w:jc w:val="both"/>
        <w:rPr>
          <w:b/>
          <w:lang w:val="es-ES"/>
        </w:rPr>
      </w:pPr>
      <w:r w:rsidRPr="00C3534E">
        <w:rPr>
          <w:b/>
          <w:lang w:val="es-ES"/>
        </w:rPr>
        <w:t>Las normas globales de Vodafone</w:t>
      </w:r>
    </w:p>
    <w:p w:rsidR="008D33DA" w:rsidRDefault="008D33DA" w:rsidP="005659B4">
      <w:pPr>
        <w:jc w:val="both"/>
        <w:rPr>
          <w:lang w:val="es-ES"/>
        </w:rPr>
      </w:pPr>
      <w:r>
        <w:rPr>
          <w:lang w:val="es-ES"/>
        </w:rPr>
        <w:t xml:space="preserve">Las nuevas directrices se añaden a las </w:t>
      </w:r>
      <w:r w:rsidR="00522C6E">
        <w:rPr>
          <w:lang w:val="es-ES"/>
        </w:rPr>
        <w:t>ya vigentes</w:t>
      </w:r>
      <w:r>
        <w:rPr>
          <w:lang w:val="es-ES"/>
        </w:rPr>
        <w:t xml:space="preserve"> que </w:t>
      </w:r>
      <w:r w:rsidR="00522C6E">
        <w:rPr>
          <w:lang w:val="es-ES"/>
        </w:rPr>
        <w:t>atañen</w:t>
      </w:r>
      <w:r>
        <w:rPr>
          <w:lang w:val="es-ES"/>
        </w:rPr>
        <w:t xml:space="preserve"> a la relación de Vodafone con los medios en los que se anuncia y que establec</w:t>
      </w:r>
      <w:r w:rsidR="00522C6E">
        <w:rPr>
          <w:lang w:val="es-ES"/>
        </w:rPr>
        <w:t>e</w:t>
      </w:r>
      <w:r>
        <w:rPr>
          <w:lang w:val="es-ES"/>
        </w:rPr>
        <w:t>n, por ejemplo, la prohibición de condicionar la opinión editorial o la aparición de noticias sobre la compañía al presupuest</w:t>
      </w:r>
      <w:r w:rsidR="00C3534E">
        <w:rPr>
          <w:lang w:val="es-ES"/>
        </w:rPr>
        <w:t xml:space="preserve">o designado a un medio concreto </w:t>
      </w:r>
      <w:r w:rsidR="00C3534E" w:rsidRPr="00B46807">
        <w:rPr>
          <w:i/>
          <w:lang w:val="es-ES"/>
        </w:rPr>
        <w:t xml:space="preserve">(“Vodafone no puede amenazar con retirar su publicidad de aquellos medios que critican a Vodafone ni condicionar el trato editorial </w:t>
      </w:r>
      <w:r w:rsidR="00090BFF">
        <w:rPr>
          <w:i/>
          <w:lang w:val="es-ES"/>
        </w:rPr>
        <w:t>a la inversión</w:t>
      </w:r>
      <w:r w:rsidR="009C6E73" w:rsidRPr="00B46807">
        <w:rPr>
          <w:i/>
          <w:lang w:val="es-ES"/>
        </w:rPr>
        <w:t xml:space="preserve"> en publicidad”).</w:t>
      </w:r>
    </w:p>
    <w:p w:rsidR="008D33DA" w:rsidRDefault="008D33DA" w:rsidP="005659B4">
      <w:pPr>
        <w:jc w:val="both"/>
        <w:rPr>
          <w:lang w:val="es-ES"/>
        </w:rPr>
      </w:pPr>
      <w:r>
        <w:rPr>
          <w:lang w:val="es-ES"/>
        </w:rPr>
        <w:t xml:space="preserve">Gracias a controles de contenido implementados por </w:t>
      </w:r>
      <w:r w:rsidR="006C4268">
        <w:rPr>
          <w:lang w:val="es-ES"/>
        </w:rPr>
        <w:t>la red de agencias de publicidad global de Vodafone (encabezada por WPP)</w:t>
      </w:r>
      <w:r w:rsidR="00225CFA">
        <w:rPr>
          <w:lang w:val="es-ES"/>
        </w:rPr>
        <w:t>,</w:t>
      </w:r>
      <w:r w:rsidR="006C4268">
        <w:rPr>
          <w:lang w:val="es-ES"/>
        </w:rPr>
        <w:t xml:space="preserve"> </w:t>
      </w:r>
      <w:r>
        <w:rPr>
          <w:lang w:val="es-ES"/>
        </w:rPr>
        <w:t xml:space="preserve">Google y Facebook, Vodafone ha diseñado una “lista blanca” de medios en los que puede anunciarse, en </w:t>
      </w:r>
      <w:r w:rsidR="00D714BA">
        <w:rPr>
          <w:lang w:val="es-ES"/>
        </w:rPr>
        <w:t>contraposición a</w:t>
      </w:r>
      <w:r>
        <w:rPr>
          <w:lang w:val="es-ES"/>
        </w:rPr>
        <w:t xml:space="preserve">l concepto </w:t>
      </w:r>
      <w:r w:rsidR="00D714BA">
        <w:rPr>
          <w:lang w:val="es-ES"/>
        </w:rPr>
        <w:t xml:space="preserve">tradicional </w:t>
      </w:r>
      <w:r>
        <w:rPr>
          <w:lang w:val="es-ES"/>
        </w:rPr>
        <w:t>de “lista negra”. Estos controles aseguran que los anuncios de Vodafone solo se muestren en medios identificados como “no inclinados a incluir contenido dañino”.</w:t>
      </w:r>
      <w:r w:rsidR="005659B4">
        <w:rPr>
          <w:lang w:val="es-ES"/>
        </w:rPr>
        <w:t xml:space="preserve"> Una agencia externa se asegurará de la actualización de la lista blanca y de que su extensión </w:t>
      </w:r>
      <w:r w:rsidR="00D714BA">
        <w:rPr>
          <w:lang w:val="es-ES"/>
        </w:rPr>
        <w:t>sea la</w:t>
      </w:r>
      <w:r w:rsidR="005659B4">
        <w:rPr>
          <w:lang w:val="es-ES"/>
        </w:rPr>
        <w:t xml:space="preserve"> apropiada.</w:t>
      </w:r>
    </w:p>
    <w:p w:rsidR="00225AFF" w:rsidRDefault="00225AFF" w:rsidP="00225AFF">
      <w:pPr>
        <w:rPr>
          <w:b/>
          <w:bCs/>
          <w:iCs/>
          <w:lang w:val="es-ES"/>
        </w:rPr>
      </w:pPr>
    </w:p>
    <w:p w:rsidR="00CF1A90" w:rsidRDefault="00CF1A90" w:rsidP="00225AFF">
      <w:pPr>
        <w:rPr>
          <w:b/>
          <w:bCs/>
          <w:iCs/>
          <w:lang w:val="es-ES"/>
        </w:rPr>
      </w:pPr>
    </w:p>
    <w:p w:rsidR="009C6E73" w:rsidRPr="00440E71" w:rsidRDefault="009C6E73" w:rsidP="00225AFF">
      <w:pPr>
        <w:rPr>
          <w:b/>
          <w:bCs/>
          <w:i/>
          <w:iCs/>
          <w:lang w:val="es-ES"/>
        </w:rPr>
      </w:pPr>
      <w:r w:rsidRPr="00440E71">
        <w:rPr>
          <w:b/>
          <w:bCs/>
          <w:i/>
          <w:iCs/>
          <w:lang w:val="es-ES"/>
        </w:rPr>
        <w:t>A</w:t>
      </w:r>
      <w:r w:rsidR="00440E71">
        <w:rPr>
          <w:b/>
          <w:bCs/>
          <w:i/>
          <w:iCs/>
          <w:lang w:val="es-ES"/>
        </w:rPr>
        <w:t>NEXO</w:t>
      </w:r>
      <w:r w:rsidRPr="00440E71">
        <w:rPr>
          <w:b/>
          <w:bCs/>
          <w:i/>
          <w:iCs/>
          <w:lang w:val="es-ES"/>
        </w:rPr>
        <w:t>: “Límites a la publicidad en medios que fomenten el odio y las noticias falsas”</w:t>
      </w:r>
    </w:p>
    <w:p w:rsidR="00225AFF" w:rsidRPr="00440E71" w:rsidRDefault="009C6E73" w:rsidP="00225AFF">
      <w:pPr>
        <w:rPr>
          <w:bCs/>
          <w:i/>
          <w:iCs/>
          <w:lang w:val="es-ES"/>
        </w:rPr>
      </w:pPr>
      <w:r w:rsidRPr="00440E71">
        <w:rPr>
          <w:bCs/>
          <w:i/>
          <w:iCs/>
          <w:lang w:val="es-ES"/>
        </w:rPr>
        <w:t xml:space="preserve">Vodafone, </w:t>
      </w:r>
      <w:r w:rsidR="00090BFF">
        <w:rPr>
          <w:bCs/>
          <w:i/>
          <w:iCs/>
          <w:lang w:val="es-ES"/>
        </w:rPr>
        <w:t xml:space="preserve">las </w:t>
      </w:r>
      <w:r w:rsidR="000F2A4F">
        <w:rPr>
          <w:bCs/>
          <w:i/>
          <w:iCs/>
          <w:lang w:val="es-ES"/>
        </w:rPr>
        <w:t xml:space="preserve">compañías </w:t>
      </w:r>
      <w:r w:rsidRPr="00440E71">
        <w:rPr>
          <w:bCs/>
          <w:i/>
          <w:iCs/>
          <w:lang w:val="es-ES"/>
        </w:rPr>
        <w:t>tercer</w:t>
      </w:r>
      <w:r w:rsidR="000F2A4F">
        <w:rPr>
          <w:bCs/>
          <w:i/>
          <w:iCs/>
          <w:lang w:val="es-ES"/>
        </w:rPr>
        <w:t>a</w:t>
      </w:r>
      <w:r w:rsidRPr="00440E71">
        <w:rPr>
          <w:bCs/>
          <w:i/>
          <w:iCs/>
          <w:lang w:val="es-ES"/>
        </w:rPr>
        <w:t xml:space="preserve">s que actúen en su nombre y sus proveedores de publicidad (entre los que se incluyen Google y Facebook) deben tomar todas las medidas que estén en su mano para asegurar que Vodafone no </w:t>
      </w:r>
      <w:r w:rsidR="000F2A4F">
        <w:rPr>
          <w:bCs/>
          <w:i/>
          <w:iCs/>
          <w:lang w:val="es-ES"/>
        </w:rPr>
        <w:t>se publicita</w:t>
      </w:r>
      <w:r w:rsidRPr="00440E71">
        <w:rPr>
          <w:bCs/>
          <w:i/>
          <w:iCs/>
          <w:lang w:val="es-ES"/>
        </w:rPr>
        <w:t xml:space="preserve"> </w:t>
      </w:r>
      <w:r w:rsidR="000F2A4F">
        <w:rPr>
          <w:bCs/>
          <w:i/>
          <w:iCs/>
          <w:lang w:val="es-ES"/>
        </w:rPr>
        <w:t xml:space="preserve">en </w:t>
      </w:r>
      <w:r w:rsidRPr="00440E71">
        <w:rPr>
          <w:bCs/>
          <w:i/>
          <w:iCs/>
          <w:lang w:val="es-ES"/>
        </w:rPr>
        <w:t>medios que fomenten el odio y las noticias falsas. Dentro de esta categoría se incluyen aquellos medios cuya misión principal es la de divulgar contenidos que:</w:t>
      </w:r>
    </w:p>
    <w:p w:rsidR="009C6E73" w:rsidRPr="000F2A4F" w:rsidRDefault="009C6E73" w:rsidP="00440E71">
      <w:pPr>
        <w:pStyle w:val="Prrafodelista"/>
        <w:numPr>
          <w:ilvl w:val="0"/>
          <w:numId w:val="3"/>
        </w:numPr>
        <w:rPr>
          <w:rFonts w:asciiTheme="minorHAnsi" w:hAnsiTheme="minorHAnsi"/>
          <w:i/>
          <w:iCs/>
          <w:sz w:val="24"/>
          <w:szCs w:val="24"/>
        </w:rPr>
      </w:pPr>
      <w:r w:rsidRPr="000F2A4F">
        <w:rPr>
          <w:rFonts w:asciiTheme="minorHAnsi" w:hAnsiTheme="minorHAnsi"/>
          <w:i/>
          <w:iCs/>
          <w:sz w:val="24"/>
          <w:szCs w:val="24"/>
        </w:rPr>
        <w:t xml:space="preserve">De forma intencionada busquen degradar a mujeres o a minorías vulnerables </w:t>
      </w:r>
    </w:p>
    <w:p w:rsidR="009C6E73" w:rsidRPr="00B46807" w:rsidRDefault="009C6E73" w:rsidP="00440E71">
      <w:pPr>
        <w:pStyle w:val="Prrafodelista"/>
        <w:numPr>
          <w:ilvl w:val="0"/>
          <w:numId w:val="3"/>
        </w:numPr>
        <w:rPr>
          <w:rFonts w:asciiTheme="minorHAnsi" w:hAnsiTheme="minorHAnsi"/>
          <w:i/>
          <w:iCs/>
          <w:sz w:val="24"/>
          <w:szCs w:val="24"/>
        </w:rPr>
      </w:pPr>
      <w:r w:rsidRPr="00B46807">
        <w:rPr>
          <w:rFonts w:asciiTheme="minorHAnsi" w:hAnsiTheme="minorHAnsi"/>
          <w:i/>
          <w:iCs/>
          <w:sz w:val="24"/>
          <w:szCs w:val="24"/>
        </w:rPr>
        <w:t xml:space="preserve">Se presenten como noticias reales (no se incluyen sátiras u opiniones) sin fuentes primarias </w:t>
      </w:r>
      <w:r w:rsidR="00090BFF">
        <w:rPr>
          <w:rFonts w:asciiTheme="minorHAnsi" w:hAnsiTheme="minorHAnsi"/>
          <w:i/>
          <w:iCs/>
          <w:sz w:val="24"/>
          <w:szCs w:val="24"/>
        </w:rPr>
        <w:t>creíbles</w:t>
      </w:r>
      <w:r w:rsidR="00B46807" w:rsidRPr="00B46807">
        <w:rPr>
          <w:rFonts w:asciiTheme="minorHAnsi" w:hAnsiTheme="minorHAnsi"/>
          <w:i/>
          <w:iCs/>
          <w:sz w:val="24"/>
          <w:szCs w:val="24"/>
        </w:rPr>
        <w:t xml:space="preserve"> y</w:t>
      </w:r>
      <w:r w:rsidRPr="00B46807">
        <w:rPr>
          <w:rFonts w:asciiTheme="minorHAnsi" w:hAnsiTheme="minorHAnsi"/>
          <w:i/>
          <w:iCs/>
          <w:sz w:val="24"/>
          <w:szCs w:val="24"/>
        </w:rPr>
        <w:t xml:space="preserve"> </w:t>
      </w:r>
      <w:r w:rsidR="00090BFF">
        <w:rPr>
          <w:rFonts w:asciiTheme="minorHAnsi" w:hAnsiTheme="minorHAnsi"/>
          <w:i/>
          <w:iCs/>
          <w:sz w:val="24"/>
          <w:szCs w:val="24"/>
        </w:rPr>
        <w:t xml:space="preserve"> que tienen </w:t>
      </w:r>
      <w:r w:rsidRPr="00B46807">
        <w:rPr>
          <w:rFonts w:asciiTheme="minorHAnsi" w:hAnsiTheme="minorHAnsi"/>
          <w:i/>
          <w:iCs/>
          <w:sz w:val="24"/>
          <w:szCs w:val="24"/>
        </w:rPr>
        <w:t>una clara intención de desinformar.</w:t>
      </w:r>
    </w:p>
    <w:p w:rsidR="00225AFF" w:rsidRPr="00440E71" w:rsidRDefault="00225AFF" w:rsidP="00225AFF">
      <w:pPr>
        <w:rPr>
          <w:bCs/>
          <w:i/>
          <w:iCs/>
          <w:lang w:val="es-ES"/>
        </w:rPr>
      </w:pPr>
    </w:p>
    <w:p w:rsidR="00440E71" w:rsidRDefault="00440E71" w:rsidP="00225AFF">
      <w:pPr>
        <w:rPr>
          <w:bCs/>
          <w:i/>
          <w:iCs/>
          <w:lang w:val="es-ES"/>
        </w:rPr>
      </w:pPr>
      <w:r>
        <w:rPr>
          <w:bCs/>
          <w:i/>
          <w:iCs/>
          <w:lang w:val="es-ES"/>
        </w:rPr>
        <w:lastRenderedPageBreak/>
        <w:t>Téngase en cuenta que:</w:t>
      </w:r>
    </w:p>
    <w:p w:rsidR="00440E71" w:rsidRPr="000F2A4F" w:rsidRDefault="00440E71" w:rsidP="009717AE">
      <w:pPr>
        <w:pStyle w:val="Prrafodelista"/>
        <w:numPr>
          <w:ilvl w:val="0"/>
          <w:numId w:val="3"/>
        </w:numPr>
        <w:rPr>
          <w:rFonts w:asciiTheme="minorHAnsi" w:hAnsiTheme="minorHAnsi"/>
          <w:i/>
          <w:iCs/>
          <w:sz w:val="24"/>
          <w:szCs w:val="24"/>
        </w:rPr>
      </w:pPr>
      <w:r w:rsidRPr="000F2A4F">
        <w:rPr>
          <w:rFonts w:asciiTheme="minorHAnsi" w:hAnsiTheme="minorHAnsi"/>
          <w:i/>
          <w:iCs/>
          <w:sz w:val="24"/>
          <w:szCs w:val="24"/>
        </w:rPr>
        <w:t>El término “medio</w:t>
      </w:r>
      <w:r w:rsidR="00090BFF">
        <w:rPr>
          <w:rFonts w:asciiTheme="minorHAnsi" w:hAnsiTheme="minorHAnsi"/>
          <w:i/>
          <w:iCs/>
          <w:sz w:val="24"/>
          <w:szCs w:val="24"/>
        </w:rPr>
        <w:t xml:space="preserve"> de comunicación</w:t>
      </w:r>
      <w:r w:rsidRPr="000F2A4F">
        <w:rPr>
          <w:rFonts w:asciiTheme="minorHAnsi" w:hAnsiTheme="minorHAnsi"/>
          <w:i/>
          <w:iCs/>
          <w:sz w:val="24"/>
          <w:szCs w:val="24"/>
        </w:rPr>
        <w:t xml:space="preserve">” </w:t>
      </w:r>
      <w:r w:rsidR="00090BFF">
        <w:rPr>
          <w:rFonts w:asciiTheme="minorHAnsi" w:hAnsiTheme="minorHAnsi"/>
          <w:i/>
          <w:iCs/>
          <w:sz w:val="24"/>
          <w:szCs w:val="24"/>
        </w:rPr>
        <w:t xml:space="preserve"> se extiende a</w:t>
      </w:r>
      <w:r w:rsidRPr="000F2A4F">
        <w:rPr>
          <w:rFonts w:asciiTheme="minorHAnsi" w:hAnsiTheme="minorHAnsi"/>
          <w:i/>
          <w:iCs/>
          <w:sz w:val="24"/>
          <w:szCs w:val="24"/>
        </w:rPr>
        <w:t xml:space="preserve"> </w:t>
      </w:r>
      <w:r w:rsidR="007A6CC9">
        <w:rPr>
          <w:rFonts w:asciiTheme="minorHAnsi" w:hAnsiTheme="minorHAnsi"/>
          <w:i/>
          <w:iCs/>
          <w:sz w:val="24"/>
          <w:szCs w:val="24"/>
        </w:rPr>
        <w:t xml:space="preserve">publicaciones online, </w:t>
      </w:r>
      <w:r w:rsidRPr="000F2A4F">
        <w:rPr>
          <w:rFonts w:asciiTheme="minorHAnsi" w:hAnsiTheme="minorHAnsi"/>
          <w:i/>
          <w:iCs/>
          <w:sz w:val="24"/>
          <w:szCs w:val="24"/>
        </w:rPr>
        <w:t>redes sociales, canales digitales, impresos o de difusión</w:t>
      </w:r>
      <w:r w:rsidR="007A6CC9">
        <w:rPr>
          <w:rFonts w:asciiTheme="minorHAnsi" w:hAnsiTheme="minorHAnsi"/>
          <w:i/>
          <w:iCs/>
          <w:sz w:val="24"/>
          <w:szCs w:val="24"/>
        </w:rPr>
        <w:t xml:space="preserve"> y</w:t>
      </w:r>
      <w:r w:rsidRPr="000F2A4F">
        <w:rPr>
          <w:rFonts w:asciiTheme="minorHAnsi" w:hAnsiTheme="minorHAnsi"/>
          <w:i/>
          <w:iCs/>
          <w:sz w:val="24"/>
          <w:szCs w:val="24"/>
        </w:rPr>
        <w:t xml:space="preserve"> páginas web</w:t>
      </w:r>
      <w:r w:rsidR="007A6CC9">
        <w:rPr>
          <w:rFonts w:asciiTheme="minorHAnsi" w:hAnsiTheme="minorHAnsi"/>
          <w:i/>
          <w:iCs/>
          <w:sz w:val="24"/>
          <w:szCs w:val="24"/>
        </w:rPr>
        <w:t>.</w:t>
      </w:r>
    </w:p>
    <w:p w:rsidR="00440E71" w:rsidRPr="000F2A4F" w:rsidRDefault="00440E71" w:rsidP="009717AE">
      <w:pPr>
        <w:pStyle w:val="Prrafodelista"/>
        <w:numPr>
          <w:ilvl w:val="0"/>
          <w:numId w:val="3"/>
        </w:numPr>
        <w:rPr>
          <w:rFonts w:asciiTheme="minorHAnsi" w:hAnsiTheme="minorHAnsi"/>
          <w:i/>
          <w:iCs/>
          <w:sz w:val="24"/>
          <w:szCs w:val="24"/>
        </w:rPr>
      </w:pPr>
      <w:r w:rsidRPr="000F2A4F">
        <w:rPr>
          <w:rFonts w:asciiTheme="minorHAnsi" w:hAnsiTheme="minorHAnsi"/>
          <w:i/>
          <w:iCs/>
          <w:sz w:val="24"/>
          <w:szCs w:val="24"/>
        </w:rPr>
        <w:t>El término “publicidad” engloba todas las formas de promoción de marca</w:t>
      </w:r>
      <w:r w:rsidR="009717AE" w:rsidRPr="000F2A4F">
        <w:rPr>
          <w:rFonts w:asciiTheme="minorHAnsi" w:hAnsiTheme="minorHAnsi"/>
          <w:i/>
          <w:iCs/>
          <w:sz w:val="24"/>
          <w:szCs w:val="24"/>
        </w:rPr>
        <w:t xml:space="preserve">, incluyendo anuncios, patrocinios y acuerdos de </w:t>
      </w:r>
      <w:proofErr w:type="spellStart"/>
      <w:r w:rsidR="009717AE" w:rsidRPr="000F2A4F">
        <w:rPr>
          <w:rFonts w:asciiTheme="minorHAnsi" w:hAnsiTheme="minorHAnsi"/>
          <w:i/>
          <w:iCs/>
          <w:sz w:val="24"/>
          <w:szCs w:val="24"/>
        </w:rPr>
        <w:t>co</w:t>
      </w:r>
      <w:proofErr w:type="spellEnd"/>
      <w:r w:rsidR="009717AE" w:rsidRPr="000F2A4F">
        <w:rPr>
          <w:rFonts w:asciiTheme="minorHAnsi" w:hAnsiTheme="minorHAnsi"/>
          <w:i/>
          <w:iCs/>
          <w:sz w:val="24"/>
          <w:szCs w:val="24"/>
        </w:rPr>
        <w:t>-marketing</w:t>
      </w:r>
    </w:p>
    <w:p w:rsidR="009717AE" w:rsidRPr="000F2A4F" w:rsidRDefault="009717AE" w:rsidP="009717AE">
      <w:pPr>
        <w:pStyle w:val="Prrafodelista"/>
        <w:numPr>
          <w:ilvl w:val="0"/>
          <w:numId w:val="3"/>
        </w:numPr>
        <w:rPr>
          <w:rFonts w:asciiTheme="minorHAnsi" w:hAnsiTheme="minorHAnsi"/>
          <w:i/>
          <w:iCs/>
          <w:sz w:val="24"/>
          <w:szCs w:val="24"/>
        </w:rPr>
      </w:pPr>
      <w:r w:rsidRPr="000F2A4F">
        <w:rPr>
          <w:rFonts w:asciiTheme="minorHAnsi" w:hAnsiTheme="minorHAnsi"/>
          <w:i/>
          <w:iCs/>
          <w:sz w:val="24"/>
          <w:szCs w:val="24"/>
        </w:rPr>
        <w:t xml:space="preserve">Estas normas afectan a todas las marcas de Vodafone, marcas subsidiarias, </w:t>
      </w:r>
      <w:proofErr w:type="spellStart"/>
      <w:r w:rsidRPr="000F2A4F">
        <w:rPr>
          <w:rFonts w:asciiTheme="minorHAnsi" w:hAnsiTheme="minorHAnsi"/>
          <w:i/>
          <w:iCs/>
          <w:sz w:val="24"/>
          <w:szCs w:val="24"/>
        </w:rPr>
        <w:t>joint</w:t>
      </w:r>
      <w:proofErr w:type="spellEnd"/>
      <w:r w:rsidRPr="000F2A4F">
        <w:rPr>
          <w:rFonts w:asciiTheme="minorHAnsi" w:hAnsiTheme="minorHAnsi"/>
          <w:i/>
          <w:iCs/>
          <w:sz w:val="24"/>
          <w:szCs w:val="24"/>
        </w:rPr>
        <w:t xml:space="preserve"> </w:t>
      </w:r>
      <w:proofErr w:type="spellStart"/>
      <w:r w:rsidRPr="000F2A4F">
        <w:rPr>
          <w:rFonts w:asciiTheme="minorHAnsi" w:hAnsiTheme="minorHAnsi"/>
          <w:i/>
          <w:iCs/>
          <w:sz w:val="24"/>
          <w:szCs w:val="24"/>
        </w:rPr>
        <w:t>ventures</w:t>
      </w:r>
      <w:proofErr w:type="spellEnd"/>
      <w:r w:rsidRPr="000F2A4F">
        <w:rPr>
          <w:rFonts w:asciiTheme="minorHAnsi" w:hAnsiTheme="minorHAnsi"/>
          <w:i/>
          <w:iCs/>
          <w:sz w:val="24"/>
          <w:szCs w:val="24"/>
        </w:rPr>
        <w:t xml:space="preserve"> y segundas marcas.</w:t>
      </w:r>
    </w:p>
    <w:p w:rsidR="009717AE" w:rsidRDefault="009717AE" w:rsidP="00225AFF">
      <w:pPr>
        <w:rPr>
          <w:bCs/>
          <w:i/>
          <w:iCs/>
          <w:lang w:val="es-ES"/>
        </w:rPr>
      </w:pPr>
    </w:p>
    <w:p w:rsidR="009717AE" w:rsidRDefault="009717AE" w:rsidP="00225AFF">
      <w:pPr>
        <w:rPr>
          <w:bCs/>
          <w:i/>
          <w:iCs/>
          <w:lang w:val="es-ES"/>
        </w:rPr>
      </w:pPr>
      <w:r>
        <w:rPr>
          <w:bCs/>
          <w:i/>
          <w:iCs/>
          <w:lang w:val="es-ES"/>
        </w:rPr>
        <w:t>Las definiciones anteriores de fomento del odio y noticias falsas aplican a un medio en su conjunto. La clasificación depende de si el propósito principal del medio es el de comunicar este tipo de material dañino. Un medio que publique algún contenido falso o que incite al odio, pero que la mayoría de su contenido</w:t>
      </w:r>
      <w:r w:rsidR="004978F5">
        <w:rPr>
          <w:bCs/>
          <w:i/>
          <w:iCs/>
          <w:lang w:val="es-ES"/>
        </w:rPr>
        <w:t xml:space="preserve"> no pueda considerarse tal, no debe ser categorizado fuera de la “lista blanca” objeto de esta norma.</w:t>
      </w:r>
    </w:p>
    <w:p w:rsidR="004978F5" w:rsidRPr="00B46807" w:rsidRDefault="004978F5" w:rsidP="00225AFF">
      <w:pPr>
        <w:rPr>
          <w:bCs/>
          <w:i/>
          <w:iCs/>
          <w:lang w:val="es-ES"/>
        </w:rPr>
      </w:pPr>
      <w:r>
        <w:rPr>
          <w:bCs/>
          <w:i/>
          <w:iCs/>
          <w:lang w:val="es-ES"/>
        </w:rPr>
        <w:t xml:space="preserve">Estas reglas han sido diseñadas para proteger la integridad de la marca de Vodafone y afectan exclusivamente </w:t>
      </w:r>
      <w:r w:rsidR="00B46807">
        <w:rPr>
          <w:bCs/>
          <w:i/>
          <w:iCs/>
          <w:lang w:val="es-ES"/>
        </w:rPr>
        <w:t xml:space="preserve">a la </w:t>
      </w:r>
      <w:r w:rsidR="00090BFF">
        <w:rPr>
          <w:bCs/>
          <w:i/>
          <w:iCs/>
          <w:lang w:val="es-ES"/>
        </w:rPr>
        <w:t>inserción de publicidad</w:t>
      </w:r>
      <w:r w:rsidR="00B46807">
        <w:rPr>
          <w:bCs/>
          <w:i/>
          <w:iCs/>
          <w:lang w:val="es-ES"/>
        </w:rPr>
        <w:t xml:space="preserve">. En ningún caso, debe ser motivo para restringir el acceso de los usuarios, que deben ser libres de crear, ver y compartir cualquier contenido legal que deseen. Para más información sobre los Principios de Libertad de Expresión de Vodafone, visita: </w:t>
      </w:r>
      <w:hyperlink r:id="rId8" w:history="1">
        <w:r w:rsidR="00B46807" w:rsidRPr="00B46807">
          <w:rPr>
            <w:rStyle w:val="Hipervnculo"/>
            <w:i/>
            <w:iCs/>
            <w:lang w:val="es-ES"/>
          </w:rPr>
          <w:t>http://www.vodafone.com/content/index/about/sustainability/law_enforcement.html</w:t>
        </w:r>
      </w:hyperlink>
      <w:r w:rsidR="00B46807" w:rsidRPr="00B46807">
        <w:rPr>
          <w:i/>
          <w:iCs/>
          <w:lang w:val="es-ES"/>
        </w:rPr>
        <w:t xml:space="preserve">  </w:t>
      </w:r>
    </w:p>
    <w:p w:rsidR="00440E71" w:rsidRPr="00440E71" w:rsidRDefault="00440E71" w:rsidP="00225AFF">
      <w:pPr>
        <w:rPr>
          <w:bCs/>
          <w:i/>
          <w:iCs/>
          <w:lang w:val="es-ES"/>
        </w:rPr>
      </w:pPr>
    </w:p>
    <w:p w:rsidR="00225AFF" w:rsidRPr="006C4268" w:rsidRDefault="00225AFF" w:rsidP="00DA48A3">
      <w:pPr>
        <w:rPr>
          <w:i/>
          <w:iCs/>
          <w:lang w:val="es-ES"/>
        </w:rPr>
      </w:pPr>
      <w:r w:rsidRPr="006C4268">
        <w:rPr>
          <w:i/>
          <w:iCs/>
          <w:lang w:val="es-ES"/>
        </w:rPr>
        <w:t> </w:t>
      </w:r>
    </w:p>
    <w:sectPr w:rsidR="00225AFF" w:rsidRPr="006C4268" w:rsidSect="00E224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2552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10B" w:rsidRDefault="0040610B" w:rsidP="00E2249A">
      <w:pPr>
        <w:spacing w:after="0" w:line="240" w:lineRule="auto"/>
      </w:pPr>
      <w:r>
        <w:separator/>
      </w:r>
    </w:p>
  </w:endnote>
  <w:endnote w:type="continuationSeparator" w:id="0">
    <w:p w:rsidR="0040610B" w:rsidRDefault="0040610B" w:rsidP="00E22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odafone Rg">
    <w:panose1 w:val="020B0606080202020204"/>
    <w:charset w:val="00"/>
    <w:family w:val="swiss"/>
    <w:pitch w:val="variable"/>
    <w:sig w:usb0="800002AF" w:usb1="4000204B" w:usb2="00000000" w:usb3="00000000" w:csb0="0000009F" w:csb1="00000000"/>
    <w:embedRegular r:id="rId1" w:fontKey="{D0AF8703-4179-4DE4-8CE1-73937AD2E7E3}"/>
    <w:embedBold r:id="rId2" w:fontKey="{C761CD1E-EA10-42FB-A9AE-419939AB87E9}"/>
    <w:embedItalic r:id="rId3" w:fontKey="{335EE750-1358-408F-8A3B-9B42B35AF2E2}"/>
    <w:embedBoldItalic r:id="rId4" w:fontKey="{6185309F-6AC2-45D7-8B62-4C686B7752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00C98179-C7B7-495F-BC51-E0D90F6898D6}"/>
    <w:embedItalic r:id="rId6" w:fontKey="{C2896DAB-98D8-4AD2-A244-BA0A6B0B146A}"/>
  </w:font>
  <w:font w:name="Vodafone Lt">
    <w:panose1 w:val="020B0606040202020204"/>
    <w:charset w:val="00"/>
    <w:family w:val="swiss"/>
    <w:pitch w:val="variable"/>
    <w:sig w:usb0="800002AF" w:usb1="4000204B" w:usb2="00000000" w:usb3="00000000" w:csb0="0000009F" w:csb1="00000000"/>
    <w:embedRegular r:id="rId7" w:fontKey="{AAC86B34-3C6D-4ADB-8D0D-8A7D534F7773}"/>
    <w:embedBold r:id="rId8" w:fontKey="{B9DCD613-3855-4DCA-BB4A-EFCBFB87FD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B1B3655-EA08-483E-B30A-8530691D55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6C1" w:rsidRDefault="005136C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6C1" w:rsidRDefault="005136C1">
    <w:pPr>
      <w:pStyle w:val="Piedepgina"/>
    </w:pPr>
    <w:r>
      <w:rPr>
        <w:color w:val="645C54" w:themeColor="text2"/>
      </w:rPr>
      <w:tab/>
    </w:r>
    <w:r>
      <w:rPr>
        <w:color w:val="645C54" w:themeColor="text2"/>
      </w:rPr>
      <w:tab/>
    </w:r>
    <w:r w:rsidRPr="001943CB">
      <w:rPr>
        <w:color w:val="645C54" w:themeColor="text2"/>
      </w:rPr>
      <w:t xml:space="preserve">Page </w:t>
    </w:r>
    <w:r w:rsidRPr="001943CB">
      <w:rPr>
        <w:color w:val="645C54" w:themeColor="text2"/>
      </w:rPr>
      <w:fldChar w:fldCharType="begin"/>
    </w:r>
    <w:r w:rsidRPr="001943CB">
      <w:rPr>
        <w:color w:val="645C54" w:themeColor="text2"/>
      </w:rPr>
      <w:instrText xml:space="preserve"> PAGE  \* Arabic  \* MERGEFORMAT </w:instrText>
    </w:r>
    <w:r w:rsidRPr="001943CB">
      <w:rPr>
        <w:color w:val="645C54" w:themeColor="text2"/>
      </w:rPr>
      <w:fldChar w:fldCharType="separate"/>
    </w:r>
    <w:r w:rsidR="00D81B55">
      <w:rPr>
        <w:noProof/>
        <w:color w:val="645C54" w:themeColor="text2"/>
      </w:rPr>
      <w:t>2</w:t>
    </w:r>
    <w:r w:rsidRPr="001943CB">
      <w:rPr>
        <w:color w:val="645C54" w:themeColor="text2"/>
      </w:rPr>
      <w:fldChar w:fldCharType="end"/>
    </w:r>
    <w:r w:rsidRPr="001943CB">
      <w:rPr>
        <w:color w:val="645C54" w:themeColor="text2"/>
      </w:rPr>
      <w:t xml:space="preserve"> of </w:t>
    </w:r>
    <w:r w:rsidRPr="001943CB">
      <w:rPr>
        <w:color w:val="645C54" w:themeColor="text2"/>
      </w:rPr>
      <w:fldChar w:fldCharType="begin"/>
    </w:r>
    <w:r w:rsidRPr="001943CB">
      <w:rPr>
        <w:color w:val="645C54" w:themeColor="text2"/>
      </w:rPr>
      <w:instrText xml:space="preserve"> NUMPAGES  \* Arabic  \* MERGEFORMAT </w:instrText>
    </w:r>
    <w:r w:rsidRPr="001943CB">
      <w:rPr>
        <w:color w:val="645C54" w:themeColor="text2"/>
      </w:rPr>
      <w:fldChar w:fldCharType="separate"/>
    </w:r>
    <w:r w:rsidR="00D81B55">
      <w:rPr>
        <w:noProof/>
        <w:color w:val="645C54" w:themeColor="text2"/>
      </w:rPr>
      <w:t>3</w:t>
    </w:r>
    <w:r w:rsidRPr="001943CB">
      <w:rPr>
        <w:color w:val="645C54" w:themeColor="text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3CB" w:rsidRDefault="001943CB">
    <w:pPr>
      <w:pStyle w:val="Piedepgina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10B" w:rsidRDefault="0040610B" w:rsidP="00E2249A">
      <w:pPr>
        <w:spacing w:after="0" w:line="240" w:lineRule="auto"/>
      </w:pPr>
      <w:r>
        <w:separator/>
      </w:r>
    </w:p>
  </w:footnote>
  <w:footnote w:type="continuationSeparator" w:id="0">
    <w:p w:rsidR="0040610B" w:rsidRDefault="0040610B" w:rsidP="00E22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6C1" w:rsidRDefault="005136C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22E" w:rsidRDefault="00D9222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6F8B6F0" wp14:editId="0E8ECEF7">
          <wp:simplePos x="0" y="0"/>
          <wp:positionH relativeFrom="page">
            <wp:posOffset>6372860</wp:posOffset>
          </wp:positionH>
          <wp:positionV relativeFrom="page">
            <wp:posOffset>485775</wp:posOffset>
          </wp:positionV>
          <wp:extent cx="648000" cy="648000"/>
          <wp:effectExtent l="0" t="0" r="0" b="0"/>
          <wp:wrapNone/>
          <wp:docPr id="1" name="Picture 1" descr="VF_Roun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F_Rounde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49A" w:rsidRPr="00E2249A" w:rsidRDefault="00E2249A" w:rsidP="001943CB">
    <w:pPr>
      <w:pStyle w:val="Ttul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6F18E08" wp14:editId="1BE29A81">
          <wp:simplePos x="0" y="0"/>
          <wp:positionH relativeFrom="page">
            <wp:posOffset>6372860</wp:posOffset>
          </wp:positionH>
          <wp:positionV relativeFrom="page">
            <wp:posOffset>485775</wp:posOffset>
          </wp:positionV>
          <wp:extent cx="648000" cy="648000"/>
          <wp:effectExtent l="0" t="0" r="0" b="0"/>
          <wp:wrapNone/>
          <wp:docPr id="2" name="Picture 2" descr="VF_Roun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F_Rounde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62602"/>
    <w:multiLevelType w:val="hybridMultilevel"/>
    <w:tmpl w:val="A1A84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3380C"/>
    <w:multiLevelType w:val="hybridMultilevel"/>
    <w:tmpl w:val="BCC8FC4A"/>
    <w:lvl w:ilvl="0" w:tplc="16DC5D10">
      <w:numFmt w:val="bullet"/>
      <w:lvlText w:val="·"/>
      <w:lvlJc w:val="left"/>
      <w:pPr>
        <w:ind w:left="720" w:hanging="360"/>
      </w:pPr>
      <w:rPr>
        <w:rFonts w:ascii="Vodafone Rg" w:eastAsiaTheme="minorHAnsi" w:hAnsi="Vodafone Rg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A85A3D"/>
    <w:multiLevelType w:val="hybridMultilevel"/>
    <w:tmpl w:val="1B6451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B2067"/>
    <w:multiLevelType w:val="hybridMultilevel"/>
    <w:tmpl w:val="AF7CD1A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DB"/>
    <w:rsid w:val="00090BFF"/>
    <w:rsid w:val="000C3B96"/>
    <w:rsid w:val="000C7EAB"/>
    <w:rsid w:val="000F2A4F"/>
    <w:rsid w:val="001943CB"/>
    <w:rsid w:val="00225AFF"/>
    <w:rsid w:val="00225CFA"/>
    <w:rsid w:val="002B36C6"/>
    <w:rsid w:val="002C41B1"/>
    <w:rsid w:val="002E1DA2"/>
    <w:rsid w:val="00404FDB"/>
    <w:rsid w:val="0040610B"/>
    <w:rsid w:val="00440E71"/>
    <w:rsid w:val="004574F3"/>
    <w:rsid w:val="004978F5"/>
    <w:rsid w:val="005136C1"/>
    <w:rsid w:val="00522C6E"/>
    <w:rsid w:val="005659B4"/>
    <w:rsid w:val="006850C1"/>
    <w:rsid w:val="006966E3"/>
    <w:rsid w:val="006C4268"/>
    <w:rsid w:val="007A6CC9"/>
    <w:rsid w:val="008D33DA"/>
    <w:rsid w:val="008F3978"/>
    <w:rsid w:val="008F5793"/>
    <w:rsid w:val="0091508E"/>
    <w:rsid w:val="00931757"/>
    <w:rsid w:val="009717AE"/>
    <w:rsid w:val="009C6E73"/>
    <w:rsid w:val="00A503D6"/>
    <w:rsid w:val="00A51DD4"/>
    <w:rsid w:val="00A74657"/>
    <w:rsid w:val="00AA5046"/>
    <w:rsid w:val="00B46807"/>
    <w:rsid w:val="00BC7F3D"/>
    <w:rsid w:val="00BD72BD"/>
    <w:rsid w:val="00C073C5"/>
    <w:rsid w:val="00C1259C"/>
    <w:rsid w:val="00C3534E"/>
    <w:rsid w:val="00C9580B"/>
    <w:rsid w:val="00CF1A90"/>
    <w:rsid w:val="00D714BA"/>
    <w:rsid w:val="00D81B55"/>
    <w:rsid w:val="00D85226"/>
    <w:rsid w:val="00D9222E"/>
    <w:rsid w:val="00DA48A3"/>
    <w:rsid w:val="00DF25B2"/>
    <w:rsid w:val="00E2249A"/>
    <w:rsid w:val="00E30824"/>
    <w:rsid w:val="00E73422"/>
    <w:rsid w:val="00F44310"/>
    <w:rsid w:val="00F5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C1"/>
    <w:rPr>
      <w:kern w:val="22"/>
      <w:sz w:val="24"/>
      <w14:cntxtAlts/>
    </w:rPr>
  </w:style>
  <w:style w:type="paragraph" w:styleId="Ttulo1">
    <w:name w:val="heading 1"/>
    <w:basedOn w:val="Normal"/>
    <w:next w:val="Normal"/>
    <w:link w:val="Ttulo1Car"/>
    <w:uiPriority w:val="9"/>
    <w:qFormat/>
    <w:rsid w:val="001943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0000" w:themeColor="accent1"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43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E60000" w:themeColor="accent1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49A"/>
  </w:style>
  <w:style w:type="paragraph" w:styleId="Piedepgina">
    <w:name w:val="footer"/>
    <w:basedOn w:val="Normal"/>
    <w:link w:val="PiedepginaCar"/>
    <w:uiPriority w:val="99"/>
    <w:unhideWhenUsed/>
    <w:rsid w:val="00E22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49A"/>
  </w:style>
  <w:style w:type="paragraph" w:styleId="Textodeglobo">
    <w:name w:val="Balloon Text"/>
    <w:basedOn w:val="Normal"/>
    <w:link w:val="TextodegloboCar"/>
    <w:uiPriority w:val="99"/>
    <w:semiHidden/>
    <w:unhideWhenUsed/>
    <w:rsid w:val="00E2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49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943CB"/>
    <w:rPr>
      <w:rFonts w:asciiTheme="majorHAnsi" w:eastAsiaTheme="majorEastAsia" w:hAnsiTheme="majorHAnsi" w:cstheme="majorBidi"/>
      <w:b/>
      <w:bCs/>
      <w:color w:val="E60000" w:themeColor="accent1"/>
      <w:kern w:val="22"/>
      <w:sz w:val="40"/>
      <w:szCs w:val="28"/>
      <w14:cntxtAlts/>
    </w:rPr>
  </w:style>
  <w:style w:type="character" w:customStyle="1" w:styleId="Ttulo2Car">
    <w:name w:val="Título 2 Car"/>
    <w:basedOn w:val="Fuentedeprrafopredeter"/>
    <w:link w:val="Ttulo2"/>
    <w:uiPriority w:val="9"/>
    <w:rsid w:val="001943CB"/>
    <w:rPr>
      <w:rFonts w:asciiTheme="majorHAnsi" w:eastAsiaTheme="majorEastAsia" w:hAnsiTheme="majorHAnsi" w:cstheme="majorBidi"/>
      <w:bCs/>
      <w:color w:val="E60000" w:themeColor="accent1"/>
      <w:kern w:val="22"/>
      <w:sz w:val="36"/>
      <w:szCs w:val="26"/>
      <w14:cntxtAlts/>
    </w:rPr>
  </w:style>
  <w:style w:type="paragraph" w:styleId="Ttulo">
    <w:name w:val="Title"/>
    <w:basedOn w:val="Normal"/>
    <w:next w:val="Normal"/>
    <w:link w:val="TtuloCar"/>
    <w:uiPriority w:val="10"/>
    <w:qFormat/>
    <w:rsid w:val="00E30824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E60000" w:themeColor="accent1"/>
      <w:spacing w:val="5"/>
      <w:kern w:val="28"/>
      <w:sz w:val="8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30824"/>
    <w:rPr>
      <w:rFonts w:asciiTheme="majorHAnsi" w:eastAsiaTheme="majorEastAsia" w:hAnsiTheme="majorHAnsi" w:cstheme="majorBidi"/>
      <w:color w:val="E60000" w:themeColor="accent1"/>
      <w:spacing w:val="5"/>
      <w:kern w:val="28"/>
      <w:sz w:val="84"/>
      <w:szCs w:val="52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rsid w:val="001943CB"/>
    <w:pPr>
      <w:numPr>
        <w:ilvl w:val="1"/>
      </w:numPr>
    </w:pPr>
    <w:rPr>
      <w:rFonts w:asciiTheme="majorHAnsi" w:eastAsiaTheme="majorEastAsia" w:hAnsiTheme="majorHAnsi" w:cstheme="majorBidi"/>
      <w:b/>
      <w:iCs/>
      <w:color w:val="645C54" w:themeColor="text2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943CB"/>
    <w:rPr>
      <w:rFonts w:asciiTheme="majorHAnsi" w:eastAsiaTheme="majorEastAsia" w:hAnsiTheme="majorHAnsi" w:cstheme="majorBidi"/>
      <w:b/>
      <w:iCs/>
      <w:color w:val="645C54" w:themeColor="text2"/>
      <w:spacing w:val="15"/>
      <w:kern w:val="22"/>
      <w:sz w:val="28"/>
      <w:szCs w:val="24"/>
      <w14:cntxtAlts/>
    </w:rPr>
  </w:style>
  <w:style w:type="character" w:styleId="Hipervnculo">
    <w:name w:val="Hyperlink"/>
    <w:basedOn w:val="Fuentedeprrafopredeter"/>
    <w:uiPriority w:val="99"/>
    <w:unhideWhenUsed/>
    <w:rsid w:val="00225AFF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25AFF"/>
    <w:pPr>
      <w:spacing w:after="0" w:line="240" w:lineRule="auto"/>
      <w:ind w:left="720"/>
    </w:pPr>
    <w:rPr>
      <w:rFonts w:ascii="Calibri" w:hAnsi="Calibri" w:cs="Calibri"/>
      <w:kern w:val="0"/>
      <w:sz w:val="22"/>
      <w:lang w:val="es-ES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C1"/>
    <w:rPr>
      <w:kern w:val="22"/>
      <w:sz w:val="24"/>
      <w14:cntxtAlts/>
    </w:rPr>
  </w:style>
  <w:style w:type="paragraph" w:styleId="Ttulo1">
    <w:name w:val="heading 1"/>
    <w:basedOn w:val="Normal"/>
    <w:next w:val="Normal"/>
    <w:link w:val="Ttulo1Car"/>
    <w:uiPriority w:val="9"/>
    <w:qFormat/>
    <w:rsid w:val="001943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0000" w:themeColor="accent1"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43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E60000" w:themeColor="accent1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49A"/>
  </w:style>
  <w:style w:type="paragraph" w:styleId="Piedepgina">
    <w:name w:val="footer"/>
    <w:basedOn w:val="Normal"/>
    <w:link w:val="PiedepginaCar"/>
    <w:uiPriority w:val="99"/>
    <w:unhideWhenUsed/>
    <w:rsid w:val="00E224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49A"/>
  </w:style>
  <w:style w:type="paragraph" w:styleId="Textodeglobo">
    <w:name w:val="Balloon Text"/>
    <w:basedOn w:val="Normal"/>
    <w:link w:val="TextodegloboCar"/>
    <w:uiPriority w:val="99"/>
    <w:semiHidden/>
    <w:unhideWhenUsed/>
    <w:rsid w:val="00E2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49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943CB"/>
    <w:rPr>
      <w:rFonts w:asciiTheme="majorHAnsi" w:eastAsiaTheme="majorEastAsia" w:hAnsiTheme="majorHAnsi" w:cstheme="majorBidi"/>
      <w:b/>
      <w:bCs/>
      <w:color w:val="E60000" w:themeColor="accent1"/>
      <w:kern w:val="22"/>
      <w:sz w:val="40"/>
      <w:szCs w:val="28"/>
      <w14:cntxtAlts/>
    </w:rPr>
  </w:style>
  <w:style w:type="character" w:customStyle="1" w:styleId="Ttulo2Car">
    <w:name w:val="Título 2 Car"/>
    <w:basedOn w:val="Fuentedeprrafopredeter"/>
    <w:link w:val="Ttulo2"/>
    <w:uiPriority w:val="9"/>
    <w:rsid w:val="001943CB"/>
    <w:rPr>
      <w:rFonts w:asciiTheme="majorHAnsi" w:eastAsiaTheme="majorEastAsia" w:hAnsiTheme="majorHAnsi" w:cstheme="majorBidi"/>
      <w:bCs/>
      <w:color w:val="E60000" w:themeColor="accent1"/>
      <w:kern w:val="22"/>
      <w:sz w:val="36"/>
      <w:szCs w:val="26"/>
      <w14:cntxtAlts/>
    </w:rPr>
  </w:style>
  <w:style w:type="paragraph" w:styleId="Ttulo">
    <w:name w:val="Title"/>
    <w:basedOn w:val="Normal"/>
    <w:next w:val="Normal"/>
    <w:link w:val="TtuloCar"/>
    <w:uiPriority w:val="10"/>
    <w:qFormat/>
    <w:rsid w:val="00E30824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E60000" w:themeColor="accent1"/>
      <w:spacing w:val="5"/>
      <w:kern w:val="28"/>
      <w:sz w:val="8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30824"/>
    <w:rPr>
      <w:rFonts w:asciiTheme="majorHAnsi" w:eastAsiaTheme="majorEastAsia" w:hAnsiTheme="majorHAnsi" w:cstheme="majorBidi"/>
      <w:color w:val="E60000" w:themeColor="accent1"/>
      <w:spacing w:val="5"/>
      <w:kern w:val="28"/>
      <w:sz w:val="84"/>
      <w:szCs w:val="52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rsid w:val="001943CB"/>
    <w:pPr>
      <w:numPr>
        <w:ilvl w:val="1"/>
      </w:numPr>
    </w:pPr>
    <w:rPr>
      <w:rFonts w:asciiTheme="majorHAnsi" w:eastAsiaTheme="majorEastAsia" w:hAnsiTheme="majorHAnsi" w:cstheme="majorBidi"/>
      <w:b/>
      <w:iCs/>
      <w:color w:val="645C54" w:themeColor="text2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943CB"/>
    <w:rPr>
      <w:rFonts w:asciiTheme="majorHAnsi" w:eastAsiaTheme="majorEastAsia" w:hAnsiTheme="majorHAnsi" w:cstheme="majorBidi"/>
      <w:b/>
      <w:iCs/>
      <w:color w:val="645C54" w:themeColor="text2"/>
      <w:spacing w:val="15"/>
      <w:kern w:val="22"/>
      <w:sz w:val="28"/>
      <w:szCs w:val="24"/>
      <w14:cntxtAlts/>
    </w:rPr>
  </w:style>
  <w:style w:type="character" w:styleId="Hipervnculo">
    <w:name w:val="Hyperlink"/>
    <w:basedOn w:val="Fuentedeprrafopredeter"/>
    <w:uiPriority w:val="99"/>
    <w:unhideWhenUsed/>
    <w:rsid w:val="00225AFF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25AFF"/>
    <w:pPr>
      <w:spacing w:after="0" w:line="240" w:lineRule="auto"/>
      <w:ind w:left="720"/>
    </w:pPr>
    <w:rPr>
      <w:rFonts w:ascii="Calibri" w:hAnsi="Calibri" w:cs="Calibri"/>
      <w:kern w:val="0"/>
      <w:sz w:val="22"/>
      <w:lang w:val="es-ES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dafone.com/content/index/about/sustainability/law_enforcement.htm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odafone">
      <a:dk1>
        <a:srgbClr val="000000"/>
      </a:dk1>
      <a:lt1>
        <a:srgbClr val="FFFFFF"/>
      </a:lt1>
      <a:dk2>
        <a:srgbClr val="645C54"/>
      </a:dk2>
      <a:lt2>
        <a:srgbClr val="E6E4E2"/>
      </a:lt2>
      <a:accent1>
        <a:srgbClr val="E60000"/>
      </a:accent1>
      <a:accent2>
        <a:srgbClr val="5E2750"/>
      </a:accent2>
      <a:accent3>
        <a:srgbClr val="00B0CA"/>
      </a:accent3>
      <a:accent4>
        <a:srgbClr val="A8B400"/>
      </a:accent4>
      <a:accent5>
        <a:srgbClr val="FECB00"/>
      </a:accent5>
      <a:accent6>
        <a:srgbClr val="EB9700"/>
      </a:accent6>
      <a:hlink>
        <a:srgbClr val="007C92"/>
      </a:hlink>
      <a:folHlink>
        <a:srgbClr val="9C2AA0"/>
      </a:folHlink>
    </a:clrScheme>
    <a:fontScheme name="Vodafone">
      <a:majorFont>
        <a:latin typeface="Vodafone Lt"/>
        <a:ea typeface=""/>
        <a:cs typeface=""/>
      </a:majorFont>
      <a:minorFont>
        <a:latin typeface="Vodafone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828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2017-06-04T08:20:00Z</dcterms:created>
  <dcterms:modified xsi:type="dcterms:W3CDTF">2017-06-06T12:11:00Z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642516643</vt:i4>
  </property>
  <property fmtid="{D5CDD505-2E9C-101B-9397-08002B2CF9AE}" pid="3" name="_NewReviewCycle">
    <vt:lpwstr/>
  </property>
  <property fmtid="{D5CDD505-2E9C-101B-9397-08002B2CF9AE}" pid="4" name="_PreviousAdHocReviewCycleID">
    <vt:i4>-54349496</vt:i4>
  </property>
</Properties>
</file>