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F9" w:rsidRDefault="00697697" w:rsidP="008949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EL BENEFICIO NETO</w:t>
      </w:r>
      <w:r w:rsidR="008949F9">
        <w:rPr>
          <w:b/>
          <w:sz w:val="40"/>
          <w:szCs w:val="40"/>
        </w:rPr>
        <w:t xml:space="preserve"> </w:t>
      </w:r>
      <w:r w:rsidR="004C4D6D">
        <w:rPr>
          <w:b/>
          <w:sz w:val="40"/>
          <w:szCs w:val="40"/>
        </w:rPr>
        <w:t>SUBE</w:t>
      </w:r>
      <w:r w:rsidR="008949F9">
        <w:rPr>
          <w:b/>
          <w:sz w:val="40"/>
          <w:szCs w:val="40"/>
        </w:rPr>
        <w:t xml:space="preserve"> </w:t>
      </w:r>
      <w:r w:rsidR="00272ACB">
        <w:rPr>
          <w:b/>
          <w:sz w:val="40"/>
          <w:szCs w:val="40"/>
        </w:rPr>
        <w:t xml:space="preserve">UN </w:t>
      </w:r>
      <w:r w:rsidR="00534279">
        <w:rPr>
          <w:b/>
          <w:sz w:val="40"/>
          <w:szCs w:val="40"/>
        </w:rPr>
        <w:t>19,1</w:t>
      </w:r>
      <w:r w:rsidR="00272ACB">
        <w:rPr>
          <w:b/>
          <w:sz w:val="40"/>
          <w:szCs w:val="40"/>
        </w:rPr>
        <w:t xml:space="preserve"> %, </w:t>
      </w:r>
      <w:r w:rsidR="008949F9">
        <w:rPr>
          <w:b/>
          <w:sz w:val="40"/>
          <w:szCs w:val="40"/>
        </w:rPr>
        <w:t>HASTA €</w:t>
      </w:r>
      <w:r w:rsidR="00534279">
        <w:rPr>
          <w:b/>
          <w:sz w:val="40"/>
          <w:szCs w:val="40"/>
        </w:rPr>
        <w:t>51,6</w:t>
      </w:r>
      <w:r w:rsidR="008949F9">
        <w:rPr>
          <w:b/>
          <w:sz w:val="40"/>
          <w:szCs w:val="40"/>
        </w:rPr>
        <w:t xml:space="preserve"> MILLONES</w:t>
      </w:r>
    </w:p>
    <w:p w:rsidR="008949F9" w:rsidRDefault="008949F9" w:rsidP="008949F9">
      <w:pPr>
        <w:jc w:val="both"/>
        <w:rPr>
          <w:b/>
          <w:sz w:val="24"/>
        </w:rPr>
      </w:pPr>
    </w:p>
    <w:p w:rsidR="008949F9" w:rsidRDefault="008949F9" w:rsidP="008949F9">
      <w:pPr>
        <w:ind w:left="360"/>
        <w:jc w:val="both"/>
        <w:rPr>
          <w:b/>
          <w:sz w:val="24"/>
        </w:rPr>
      </w:pPr>
    </w:p>
    <w:p w:rsidR="009847AF" w:rsidRPr="009847AF" w:rsidRDefault="008949F9" w:rsidP="009847AF">
      <w:pPr>
        <w:jc w:val="both"/>
        <w:rPr>
          <w:sz w:val="24"/>
        </w:rPr>
      </w:pPr>
      <w:r>
        <w:rPr>
          <w:b/>
          <w:sz w:val="24"/>
        </w:rPr>
        <w:t xml:space="preserve">Madrid, </w:t>
      </w:r>
      <w:r w:rsidR="00EA07BA">
        <w:rPr>
          <w:b/>
          <w:sz w:val="24"/>
        </w:rPr>
        <w:t>26</w:t>
      </w:r>
      <w:r w:rsidR="00991632">
        <w:rPr>
          <w:b/>
          <w:sz w:val="24"/>
        </w:rPr>
        <w:t xml:space="preserve"> de </w:t>
      </w:r>
      <w:r w:rsidR="00EA07BA">
        <w:rPr>
          <w:b/>
          <w:sz w:val="24"/>
        </w:rPr>
        <w:t>abril</w:t>
      </w:r>
      <w:r w:rsidR="00991632">
        <w:rPr>
          <w:b/>
          <w:sz w:val="24"/>
        </w:rPr>
        <w:t xml:space="preserve"> de 2017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="009847AF" w:rsidRPr="009847AF">
        <w:rPr>
          <w:sz w:val="24"/>
        </w:rPr>
        <w:t>Ebro obtuvo un beneficio neto de €</w:t>
      </w:r>
      <w:r w:rsidR="009847AF">
        <w:rPr>
          <w:sz w:val="24"/>
        </w:rPr>
        <w:t>51,6</w:t>
      </w:r>
      <w:r w:rsidR="009847AF" w:rsidRPr="009847AF">
        <w:rPr>
          <w:sz w:val="24"/>
        </w:rPr>
        <w:t xml:space="preserve"> millones durante</w:t>
      </w:r>
      <w:r w:rsidR="009847AF">
        <w:rPr>
          <w:sz w:val="24"/>
        </w:rPr>
        <w:t xml:space="preserve"> los tres primeros meses de 2017</w:t>
      </w:r>
      <w:r w:rsidR="009847AF" w:rsidRPr="009847AF">
        <w:rPr>
          <w:sz w:val="24"/>
        </w:rPr>
        <w:t xml:space="preserve">, un </w:t>
      </w:r>
      <w:r w:rsidR="009847AF">
        <w:rPr>
          <w:sz w:val="24"/>
        </w:rPr>
        <w:t>19,1</w:t>
      </w:r>
      <w:r w:rsidR="009847AF" w:rsidRPr="009847AF">
        <w:rPr>
          <w:sz w:val="24"/>
        </w:rPr>
        <w:t>% más</w:t>
      </w:r>
      <w:r w:rsidR="009847AF">
        <w:rPr>
          <w:sz w:val="24"/>
        </w:rPr>
        <w:t xml:space="preserve"> que en el mismo período de 2016</w:t>
      </w:r>
      <w:r w:rsidR="009847AF" w:rsidRPr="009847AF">
        <w:rPr>
          <w:sz w:val="24"/>
        </w:rPr>
        <w:t>, impulsado p</w:t>
      </w:r>
      <w:r w:rsidR="009847AF">
        <w:rPr>
          <w:sz w:val="24"/>
        </w:rPr>
        <w:t xml:space="preserve">or la positiva evolución de su </w:t>
      </w:r>
      <w:r w:rsidR="009847AF" w:rsidRPr="009847AF">
        <w:rPr>
          <w:i/>
          <w:sz w:val="24"/>
        </w:rPr>
        <w:t>core b</w:t>
      </w:r>
      <w:r w:rsidR="009847AF" w:rsidRPr="009847AF">
        <w:rPr>
          <w:i/>
          <w:sz w:val="24"/>
        </w:rPr>
        <w:t>usiness</w:t>
      </w:r>
      <w:r w:rsidR="009847AF" w:rsidRPr="009847AF">
        <w:rPr>
          <w:sz w:val="24"/>
        </w:rPr>
        <w:t xml:space="preserve"> y los extraordinarios generados por la venta </w:t>
      </w:r>
      <w:r w:rsidR="009847AF">
        <w:rPr>
          <w:sz w:val="24"/>
        </w:rPr>
        <w:t>de un terreno en Houston</w:t>
      </w:r>
    </w:p>
    <w:p w:rsidR="009847AF" w:rsidRPr="009847AF" w:rsidRDefault="009847AF" w:rsidP="009847AF">
      <w:pPr>
        <w:jc w:val="both"/>
        <w:rPr>
          <w:sz w:val="24"/>
        </w:rPr>
      </w:pPr>
    </w:p>
    <w:p w:rsidR="009847AF" w:rsidRPr="009847AF" w:rsidRDefault="009847AF" w:rsidP="009847AF">
      <w:pPr>
        <w:jc w:val="both"/>
        <w:rPr>
          <w:sz w:val="24"/>
        </w:rPr>
      </w:pPr>
      <w:r w:rsidRPr="009847AF">
        <w:rPr>
          <w:sz w:val="24"/>
        </w:rPr>
        <w:t>El importe neto de la</w:t>
      </w:r>
      <w:r>
        <w:rPr>
          <w:sz w:val="24"/>
        </w:rPr>
        <w:t xml:space="preserve"> cifra de negocio crece un 3,4</w:t>
      </w:r>
      <w:r w:rsidRPr="009847AF">
        <w:rPr>
          <w:sz w:val="24"/>
        </w:rPr>
        <w:t>% respecto al mismo periodo del ejercic</w:t>
      </w:r>
      <w:r>
        <w:rPr>
          <w:sz w:val="24"/>
        </w:rPr>
        <w:t>io anterior, alcanzando los €634,2</w:t>
      </w:r>
      <w:r w:rsidRPr="009847AF">
        <w:rPr>
          <w:sz w:val="24"/>
        </w:rPr>
        <w:t xml:space="preserve"> millones.</w:t>
      </w:r>
    </w:p>
    <w:p w:rsidR="009847AF" w:rsidRPr="009847AF" w:rsidRDefault="009847AF" w:rsidP="009847AF">
      <w:pPr>
        <w:jc w:val="both"/>
        <w:rPr>
          <w:sz w:val="24"/>
        </w:rPr>
      </w:pPr>
    </w:p>
    <w:p w:rsidR="009847AF" w:rsidRPr="009847AF" w:rsidRDefault="009847AF" w:rsidP="009847AF">
      <w:pPr>
        <w:jc w:val="both"/>
        <w:rPr>
          <w:sz w:val="24"/>
        </w:rPr>
      </w:pPr>
      <w:r w:rsidRPr="009847AF">
        <w:rPr>
          <w:sz w:val="24"/>
        </w:rPr>
        <w:t xml:space="preserve">El EBITDA o resultado bruto </w:t>
      </w:r>
      <w:r>
        <w:rPr>
          <w:sz w:val="24"/>
        </w:rPr>
        <w:t>de explotación se sitúa en €94</w:t>
      </w:r>
      <w:r w:rsidRPr="009847AF">
        <w:rPr>
          <w:sz w:val="24"/>
        </w:rPr>
        <w:t xml:space="preserve"> millones, </w:t>
      </w:r>
      <w:r>
        <w:rPr>
          <w:sz w:val="24"/>
        </w:rPr>
        <w:t>mostrando un incremento del 13,5</w:t>
      </w:r>
      <w:r w:rsidRPr="009847AF">
        <w:rPr>
          <w:sz w:val="24"/>
        </w:rPr>
        <w:t>% respecto al mismo período de 201</w:t>
      </w:r>
      <w:r>
        <w:rPr>
          <w:sz w:val="24"/>
        </w:rPr>
        <w:t>6</w:t>
      </w:r>
      <w:r w:rsidRPr="009847AF">
        <w:rPr>
          <w:sz w:val="24"/>
        </w:rPr>
        <w:t>, y el EBIT,</w:t>
      </w:r>
      <w:r w:rsidR="00CB4EF1">
        <w:rPr>
          <w:sz w:val="24"/>
        </w:rPr>
        <w:t xml:space="preserve"> por su parte, alcanza los €74,4 millones, un 14</w:t>
      </w:r>
      <w:r w:rsidRPr="009847AF">
        <w:rPr>
          <w:sz w:val="24"/>
        </w:rPr>
        <w:t>% más que en el primer trimestre del ejercicio anterior.</w:t>
      </w:r>
    </w:p>
    <w:p w:rsidR="009847AF" w:rsidRPr="009847AF" w:rsidRDefault="009847AF" w:rsidP="009847AF">
      <w:pPr>
        <w:jc w:val="both"/>
        <w:rPr>
          <w:sz w:val="24"/>
        </w:rPr>
      </w:pPr>
    </w:p>
    <w:p w:rsidR="008949F9" w:rsidRDefault="00CB4EF1" w:rsidP="009847AF">
      <w:pPr>
        <w:jc w:val="both"/>
        <w:rPr>
          <w:sz w:val="24"/>
        </w:rPr>
      </w:pPr>
      <w:r>
        <w:rPr>
          <w:sz w:val="24"/>
        </w:rPr>
        <w:t>La deuda neta se sitúa en €396,3</w:t>
      </w:r>
      <w:r w:rsidR="009847AF" w:rsidRPr="009847AF">
        <w:rPr>
          <w:sz w:val="24"/>
        </w:rPr>
        <w:t xml:space="preserve"> millones, un </w:t>
      </w:r>
      <w:r>
        <w:rPr>
          <w:sz w:val="24"/>
        </w:rPr>
        <w:t>4</w:t>
      </w:r>
      <w:r w:rsidR="009847AF" w:rsidRPr="009847AF">
        <w:rPr>
          <w:sz w:val="24"/>
        </w:rPr>
        <w:t>,3% inferior qu</w:t>
      </w:r>
      <w:r>
        <w:rPr>
          <w:sz w:val="24"/>
        </w:rPr>
        <w:t>e en el primer trimestre de 2016 y €47</w:t>
      </w:r>
      <w:r w:rsidR="009847AF" w:rsidRPr="009847AF">
        <w:rPr>
          <w:sz w:val="24"/>
        </w:rPr>
        <w:t xml:space="preserve"> millones menos que a cierre del ejercicio anterior, Esta cifra recoge el ingreso de </w:t>
      </w:r>
      <w:r>
        <w:rPr>
          <w:sz w:val="24"/>
        </w:rPr>
        <w:t>€7,5</w:t>
      </w:r>
      <w:r w:rsidR="009847AF" w:rsidRPr="009847AF">
        <w:rPr>
          <w:sz w:val="24"/>
        </w:rPr>
        <w:t xml:space="preserve"> millones por la desinversión </w:t>
      </w:r>
      <w:r>
        <w:rPr>
          <w:sz w:val="24"/>
        </w:rPr>
        <w:t xml:space="preserve">inmobiliaria </w:t>
      </w:r>
      <w:r w:rsidR="009847AF" w:rsidRPr="009847AF">
        <w:rPr>
          <w:sz w:val="24"/>
        </w:rPr>
        <w:t xml:space="preserve">en </w:t>
      </w:r>
      <w:r>
        <w:rPr>
          <w:sz w:val="24"/>
        </w:rPr>
        <w:t>Houston</w:t>
      </w:r>
      <w:r w:rsidR="009847AF" w:rsidRPr="009847AF">
        <w:rPr>
          <w:sz w:val="24"/>
        </w:rPr>
        <w:t xml:space="preserve"> y el pago de €</w:t>
      </w:r>
      <w:r w:rsidR="00F077DA">
        <w:rPr>
          <w:sz w:val="24"/>
        </w:rPr>
        <w:t>14,4</w:t>
      </w:r>
      <w:r w:rsidR="009847AF" w:rsidRPr="009847AF">
        <w:rPr>
          <w:sz w:val="24"/>
        </w:rPr>
        <w:t xml:space="preserve"> millones por la adquisición de la compañía de alimentación ecológica </w:t>
      </w:r>
      <w:proofErr w:type="spellStart"/>
      <w:r w:rsidR="00F077DA">
        <w:rPr>
          <w:sz w:val="24"/>
        </w:rPr>
        <w:t>Vegetalia</w:t>
      </w:r>
      <w:proofErr w:type="spellEnd"/>
      <w:r w:rsidR="00F077DA">
        <w:rPr>
          <w:sz w:val="24"/>
        </w:rPr>
        <w:t>.</w:t>
      </w:r>
    </w:p>
    <w:p w:rsidR="009847AF" w:rsidRDefault="009847AF" w:rsidP="009847AF">
      <w:pPr>
        <w:jc w:val="both"/>
        <w:rPr>
          <w:sz w:val="24"/>
        </w:rPr>
      </w:pPr>
    </w:p>
    <w:p w:rsidR="008949F9" w:rsidRDefault="008949F9" w:rsidP="008949F9">
      <w:pPr>
        <w:tabs>
          <w:tab w:val="left" w:pos="708"/>
          <w:tab w:val="center" w:pos="4252"/>
          <w:tab w:val="right" w:pos="8504"/>
        </w:tabs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Resultados por líneas de negocio</w:t>
      </w:r>
    </w:p>
    <w:p w:rsidR="008949F9" w:rsidRDefault="008949F9" w:rsidP="008949F9">
      <w:pPr>
        <w:tabs>
          <w:tab w:val="left" w:pos="708"/>
          <w:tab w:val="center" w:pos="4252"/>
          <w:tab w:val="right" w:pos="8504"/>
        </w:tabs>
        <w:jc w:val="both"/>
        <w:rPr>
          <w:sz w:val="24"/>
        </w:rPr>
      </w:pPr>
    </w:p>
    <w:p w:rsidR="008949F9" w:rsidRDefault="008949F9" w:rsidP="008949F9">
      <w:pPr>
        <w:tabs>
          <w:tab w:val="left" w:pos="708"/>
          <w:tab w:val="center" w:pos="4252"/>
          <w:tab w:val="right" w:pos="8504"/>
        </w:tabs>
        <w:jc w:val="both"/>
        <w:outlineLvl w:val="0"/>
        <w:rPr>
          <w:b/>
          <w:sz w:val="24"/>
        </w:rPr>
      </w:pPr>
      <w:r>
        <w:rPr>
          <w:b/>
          <w:sz w:val="24"/>
        </w:rPr>
        <w:t>Área Arroz</w:t>
      </w:r>
    </w:p>
    <w:p w:rsidR="00D82306" w:rsidRDefault="00D82306" w:rsidP="008949F9">
      <w:pPr>
        <w:tabs>
          <w:tab w:val="center" w:pos="4252"/>
          <w:tab w:val="right" w:pos="8504"/>
        </w:tabs>
        <w:jc w:val="both"/>
        <w:rPr>
          <w:sz w:val="24"/>
        </w:rPr>
      </w:pPr>
    </w:p>
    <w:p w:rsidR="008E4ECB" w:rsidRPr="008E4ECB" w:rsidRDefault="008E4ECB" w:rsidP="008E4ECB">
      <w:pPr>
        <w:jc w:val="both"/>
        <w:rPr>
          <w:sz w:val="24"/>
        </w:rPr>
      </w:pPr>
      <w:r w:rsidRPr="008E4ECB">
        <w:rPr>
          <w:sz w:val="24"/>
        </w:rPr>
        <w:t xml:space="preserve">En un contexto </w:t>
      </w:r>
      <w:r>
        <w:rPr>
          <w:sz w:val="24"/>
        </w:rPr>
        <w:t>favorable</w:t>
      </w:r>
      <w:r w:rsidRPr="008E4ECB">
        <w:rPr>
          <w:sz w:val="24"/>
        </w:rPr>
        <w:t xml:space="preserve"> de materias primas, excepto para los arroces </w:t>
      </w:r>
      <w:r>
        <w:rPr>
          <w:sz w:val="24"/>
        </w:rPr>
        <w:t>basmati</w:t>
      </w:r>
      <w:r w:rsidRPr="008E4ECB">
        <w:rPr>
          <w:sz w:val="24"/>
        </w:rPr>
        <w:t xml:space="preserve">, la división evoluciona satisfactoriamente apoyada en el buen comportamiento de los negocios, </w:t>
      </w:r>
      <w:r>
        <w:rPr>
          <w:sz w:val="24"/>
        </w:rPr>
        <w:t xml:space="preserve">tanto europeos como norteamericanos </w:t>
      </w:r>
      <w:r w:rsidRPr="008E4ECB">
        <w:rPr>
          <w:sz w:val="24"/>
        </w:rPr>
        <w:t>que crecen en las cat</w:t>
      </w:r>
      <w:r>
        <w:rPr>
          <w:sz w:val="24"/>
        </w:rPr>
        <w:t>egorías de mayor valor añadido, los aromáticos y</w:t>
      </w:r>
      <w:r w:rsidRPr="008E4ECB">
        <w:rPr>
          <w:sz w:val="24"/>
        </w:rPr>
        <w:t xml:space="preserve"> los </w:t>
      </w:r>
      <w:proofErr w:type="spellStart"/>
      <w:r w:rsidRPr="008E4ECB">
        <w:rPr>
          <w:i/>
          <w:sz w:val="24"/>
        </w:rPr>
        <w:t>Ready</w:t>
      </w:r>
      <w:proofErr w:type="spellEnd"/>
      <w:r w:rsidRPr="008E4ECB">
        <w:rPr>
          <w:i/>
          <w:sz w:val="24"/>
        </w:rPr>
        <w:t xml:space="preserve"> to </w:t>
      </w:r>
      <w:proofErr w:type="spellStart"/>
      <w:r w:rsidRPr="008E4ECB">
        <w:rPr>
          <w:i/>
          <w:sz w:val="24"/>
        </w:rPr>
        <w:t>Serve</w:t>
      </w:r>
      <w:proofErr w:type="spellEnd"/>
      <w:r w:rsidRPr="008E4ECB">
        <w:rPr>
          <w:sz w:val="24"/>
        </w:rPr>
        <w:t>.</w:t>
      </w:r>
    </w:p>
    <w:p w:rsidR="00E912E7" w:rsidRDefault="00E912E7" w:rsidP="008949F9">
      <w:pPr>
        <w:tabs>
          <w:tab w:val="center" w:pos="4252"/>
          <w:tab w:val="right" w:pos="8504"/>
        </w:tabs>
        <w:jc w:val="both"/>
        <w:rPr>
          <w:sz w:val="24"/>
        </w:rPr>
      </w:pPr>
    </w:p>
    <w:p w:rsidR="00E912E7" w:rsidRDefault="008E4ECB" w:rsidP="00E912E7">
      <w:pPr>
        <w:tabs>
          <w:tab w:val="center" w:pos="4252"/>
          <w:tab w:val="right" w:pos="8504"/>
        </w:tabs>
        <w:jc w:val="both"/>
        <w:rPr>
          <w:sz w:val="24"/>
        </w:rPr>
      </w:pPr>
      <w:r>
        <w:rPr>
          <w:sz w:val="24"/>
        </w:rPr>
        <w:t>L</w:t>
      </w:r>
      <w:r w:rsidR="00E912E7">
        <w:rPr>
          <w:sz w:val="24"/>
        </w:rPr>
        <w:t xml:space="preserve">a extensión en España del concepto “vasitos Brillante” a una nueva categoría que aúna salud y </w:t>
      </w:r>
      <w:r w:rsidR="00E912E7" w:rsidRPr="00523E66">
        <w:rPr>
          <w:i/>
          <w:sz w:val="24"/>
        </w:rPr>
        <w:t>convenience</w:t>
      </w:r>
      <w:r w:rsidR="00523E66">
        <w:rPr>
          <w:sz w:val="24"/>
        </w:rPr>
        <w:t>,</w:t>
      </w:r>
      <w:r w:rsidR="00E912E7">
        <w:rPr>
          <w:sz w:val="24"/>
        </w:rPr>
        <w:t xml:space="preserve"> </w:t>
      </w:r>
      <w:r w:rsidR="00523E66">
        <w:rPr>
          <w:sz w:val="24"/>
        </w:rPr>
        <w:t xml:space="preserve">conformada por distintas variedades </w:t>
      </w:r>
      <w:r w:rsidR="00E912E7">
        <w:rPr>
          <w:sz w:val="24"/>
        </w:rPr>
        <w:t xml:space="preserve">de quínoas y </w:t>
      </w:r>
      <w:r>
        <w:rPr>
          <w:sz w:val="24"/>
        </w:rPr>
        <w:t xml:space="preserve">las </w:t>
      </w:r>
      <w:r w:rsidR="00E912E7">
        <w:rPr>
          <w:sz w:val="24"/>
        </w:rPr>
        <w:t>mezclas de legumbres y granos</w:t>
      </w:r>
      <w:r>
        <w:rPr>
          <w:sz w:val="24"/>
        </w:rPr>
        <w:t xml:space="preserve"> bajo el paraguas de Brillante </w:t>
      </w:r>
      <w:proofErr w:type="spellStart"/>
      <w:r>
        <w:rPr>
          <w:sz w:val="24"/>
        </w:rPr>
        <w:t>Benefit</w:t>
      </w:r>
      <w:proofErr w:type="spellEnd"/>
      <w:r>
        <w:rPr>
          <w:sz w:val="24"/>
        </w:rPr>
        <w:t xml:space="preserve">, están siendo todo un éxito, al igual que la nueva gama SOS </w:t>
      </w:r>
      <w:proofErr w:type="spellStart"/>
      <w:r>
        <w:rPr>
          <w:sz w:val="24"/>
        </w:rPr>
        <w:t>Vidasania</w:t>
      </w:r>
      <w:proofErr w:type="spellEnd"/>
      <w:r w:rsidR="00E912E7">
        <w:rPr>
          <w:sz w:val="24"/>
        </w:rPr>
        <w:t>.</w:t>
      </w:r>
    </w:p>
    <w:p w:rsidR="002C4A6C" w:rsidRDefault="002C4A6C" w:rsidP="008949F9">
      <w:pPr>
        <w:tabs>
          <w:tab w:val="center" w:pos="4252"/>
          <w:tab w:val="right" w:pos="8504"/>
        </w:tabs>
        <w:jc w:val="both"/>
        <w:rPr>
          <w:sz w:val="24"/>
        </w:rPr>
      </w:pPr>
    </w:p>
    <w:p w:rsidR="008949F9" w:rsidRDefault="008949F9" w:rsidP="008949F9">
      <w:pPr>
        <w:tabs>
          <w:tab w:val="center" w:pos="4252"/>
          <w:tab w:val="right" w:pos="8504"/>
        </w:tabs>
        <w:jc w:val="both"/>
        <w:outlineLvl w:val="0"/>
        <w:rPr>
          <w:sz w:val="24"/>
        </w:rPr>
      </w:pPr>
      <w:r>
        <w:rPr>
          <w:sz w:val="24"/>
        </w:rPr>
        <w:t xml:space="preserve">La </w:t>
      </w:r>
      <w:r w:rsidR="00D82306">
        <w:rPr>
          <w:sz w:val="24"/>
        </w:rPr>
        <w:t>ci</w:t>
      </w:r>
      <w:r w:rsidR="00523E66">
        <w:rPr>
          <w:sz w:val="24"/>
        </w:rPr>
        <w:t>fra de ventas se sitúa en €</w:t>
      </w:r>
      <w:r w:rsidR="00CF248B">
        <w:rPr>
          <w:sz w:val="24"/>
        </w:rPr>
        <w:t>339,7</w:t>
      </w:r>
      <w:r>
        <w:rPr>
          <w:sz w:val="24"/>
        </w:rPr>
        <w:t xml:space="preserve"> mill</w:t>
      </w:r>
      <w:r w:rsidR="00496798">
        <w:rPr>
          <w:sz w:val="24"/>
        </w:rPr>
        <w:t>ones y el EBITDA alcanza los €</w:t>
      </w:r>
      <w:r w:rsidR="00CF248B">
        <w:rPr>
          <w:sz w:val="24"/>
        </w:rPr>
        <w:t>59,4</w:t>
      </w:r>
      <w:r>
        <w:rPr>
          <w:sz w:val="24"/>
        </w:rPr>
        <w:t xml:space="preserve"> millones.</w:t>
      </w:r>
    </w:p>
    <w:p w:rsidR="008949F9" w:rsidRDefault="008949F9" w:rsidP="008949F9">
      <w:pPr>
        <w:tabs>
          <w:tab w:val="left" w:pos="708"/>
          <w:tab w:val="center" w:pos="4252"/>
          <w:tab w:val="right" w:pos="8504"/>
        </w:tabs>
        <w:jc w:val="both"/>
        <w:rPr>
          <w:b/>
          <w:sz w:val="24"/>
        </w:rPr>
      </w:pPr>
    </w:p>
    <w:p w:rsidR="008949F9" w:rsidRDefault="008949F9" w:rsidP="008949F9">
      <w:pPr>
        <w:tabs>
          <w:tab w:val="left" w:pos="708"/>
          <w:tab w:val="center" w:pos="4252"/>
          <w:tab w:val="right" w:pos="8504"/>
        </w:tabs>
        <w:jc w:val="both"/>
        <w:outlineLvl w:val="0"/>
        <w:rPr>
          <w:b/>
          <w:sz w:val="24"/>
        </w:rPr>
      </w:pPr>
      <w:r>
        <w:rPr>
          <w:b/>
          <w:sz w:val="24"/>
        </w:rPr>
        <w:t>Área Pasta</w:t>
      </w:r>
    </w:p>
    <w:p w:rsidR="008949F9" w:rsidRDefault="008949F9" w:rsidP="008949F9">
      <w:pPr>
        <w:tabs>
          <w:tab w:val="center" w:pos="4252"/>
          <w:tab w:val="right" w:pos="8504"/>
        </w:tabs>
        <w:jc w:val="both"/>
        <w:rPr>
          <w:sz w:val="24"/>
        </w:rPr>
      </w:pPr>
    </w:p>
    <w:p w:rsidR="008949F9" w:rsidRDefault="008949F9" w:rsidP="008949F9">
      <w:pPr>
        <w:jc w:val="both"/>
        <w:rPr>
          <w:sz w:val="24"/>
        </w:rPr>
      </w:pPr>
      <w:r>
        <w:rPr>
          <w:sz w:val="24"/>
        </w:rPr>
        <w:t>En el ámbito de la</w:t>
      </w:r>
      <w:r w:rsidR="00407A33">
        <w:rPr>
          <w:sz w:val="24"/>
        </w:rPr>
        <w:t>s</w:t>
      </w:r>
      <w:r>
        <w:rPr>
          <w:sz w:val="24"/>
        </w:rPr>
        <w:t xml:space="preserve"> materia</w:t>
      </w:r>
      <w:r w:rsidR="00407A33">
        <w:rPr>
          <w:sz w:val="24"/>
        </w:rPr>
        <w:t>s</w:t>
      </w:r>
      <w:r>
        <w:rPr>
          <w:sz w:val="24"/>
        </w:rPr>
        <w:t xml:space="preserve"> prima</w:t>
      </w:r>
      <w:r w:rsidR="00407A33">
        <w:rPr>
          <w:sz w:val="24"/>
        </w:rPr>
        <w:t>s</w:t>
      </w:r>
      <w:r w:rsidR="003D5BDB">
        <w:rPr>
          <w:sz w:val="24"/>
        </w:rPr>
        <w:t>,</w:t>
      </w:r>
      <w:r w:rsidR="00407A33">
        <w:rPr>
          <w:sz w:val="24"/>
        </w:rPr>
        <w:t xml:space="preserve"> </w:t>
      </w:r>
      <w:r w:rsidR="00980116">
        <w:rPr>
          <w:sz w:val="24"/>
        </w:rPr>
        <w:t xml:space="preserve">aunque </w:t>
      </w:r>
      <w:r w:rsidR="00A6229E">
        <w:rPr>
          <w:sz w:val="24"/>
        </w:rPr>
        <w:t xml:space="preserve">las cosechas </w:t>
      </w:r>
      <w:r w:rsidR="00980116">
        <w:rPr>
          <w:sz w:val="24"/>
        </w:rPr>
        <w:t xml:space="preserve">han sido de menor calidad </w:t>
      </w:r>
      <w:r w:rsidR="00A6229E">
        <w:rPr>
          <w:sz w:val="24"/>
        </w:rPr>
        <w:t>tanto en Europa como en Norteamérica</w:t>
      </w:r>
      <w:r w:rsidR="00980116">
        <w:rPr>
          <w:sz w:val="24"/>
        </w:rPr>
        <w:t>, no ha habido fluctuaciones de precio</w:t>
      </w:r>
      <w:r w:rsidR="00D57057">
        <w:rPr>
          <w:sz w:val="24"/>
        </w:rPr>
        <w:t xml:space="preserve"> al alza</w:t>
      </w:r>
      <w:r w:rsidR="00A6229E">
        <w:rPr>
          <w:sz w:val="24"/>
        </w:rPr>
        <w:t>.</w:t>
      </w:r>
    </w:p>
    <w:p w:rsidR="00F87FDA" w:rsidRDefault="00F87FDA" w:rsidP="00F87FDA">
      <w:pPr>
        <w:jc w:val="both"/>
        <w:rPr>
          <w:sz w:val="24"/>
        </w:rPr>
      </w:pPr>
    </w:p>
    <w:p w:rsidR="00F87FDA" w:rsidRDefault="00F87FDA" w:rsidP="00F87FDA">
      <w:pPr>
        <w:jc w:val="both"/>
        <w:rPr>
          <w:sz w:val="24"/>
        </w:rPr>
      </w:pPr>
      <w:r>
        <w:rPr>
          <w:sz w:val="24"/>
        </w:rPr>
        <w:t xml:space="preserve">En Francia la marcha del negocio ha sido muy positiva y </w:t>
      </w:r>
      <w:r>
        <w:rPr>
          <w:sz w:val="24"/>
        </w:rPr>
        <w:t>las principales referencias de pasta fresca continúan creciendo a doble dígito</w:t>
      </w:r>
      <w:r>
        <w:rPr>
          <w:sz w:val="24"/>
        </w:rPr>
        <w:t xml:space="preserve">. </w:t>
      </w:r>
    </w:p>
    <w:p w:rsidR="00F87FDA" w:rsidRDefault="00F87FDA" w:rsidP="00F87FDA">
      <w:pPr>
        <w:jc w:val="both"/>
        <w:rPr>
          <w:sz w:val="24"/>
        </w:rPr>
      </w:pPr>
    </w:p>
    <w:p w:rsidR="00F87FDA" w:rsidRDefault="00F87FDA" w:rsidP="00F87FDA">
      <w:pPr>
        <w:jc w:val="both"/>
        <w:rPr>
          <w:sz w:val="24"/>
        </w:rPr>
      </w:pPr>
      <w:r>
        <w:rPr>
          <w:sz w:val="24"/>
        </w:rPr>
        <w:t xml:space="preserve">Garofalo continúa </w:t>
      </w:r>
      <w:r>
        <w:rPr>
          <w:sz w:val="24"/>
        </w:rPr>
        <w:t>consolidando su posición en aquellos mercados que reconocen la calidad súper premium</w:t>
      </w:r>
      <w:r>
        <w:rPr>
          <w:sz w:val="24"/>
        </w:rPr>
        <w:t>.</w:t>
      </w:r>
    </w:p>
    <w:p w:rsidR="00F87FDA" w:rsidRDefault="00F87FDA" w:rsidP="00F87FDA">
      <w:pPr>
        <w:jc w:val="both"/>
        <w:rPr>
          <w:sz w:val="24"/>
        </w:rPr>
      </w:pPr>
    </w:p>
    <w:p w:rsidR="00F87FDA" w:rsidRDefault="00F87FDA" w:rsidP="00F87FDA">
      <w:pPr>
        <w:pStyle w:val="Encabezado"/>
        <w:jc w:val="both"/>
        <w:rPr>
          <w:sz w:val="24"/>
        </w:rPr>
      </w:pPr>
      <w:r>
        <w:rPr>
          <w:sz w:val="24"/>
        </w:rPr>
        <w:lastRenderedPageBreak/>
        <w:t xml:space="preserve">Y </w:t>
      </w:r>
      <w:r w:rsidR="00D57057">
        <w:rPr>
          <w:sz w:val="24"/>
        </w:rPr>
        <w:t xml:space="preserve">en </w:t>
      </w:r>
      <w:r>
        <w:rPr>
          <w:sz w:val="24"/>
        </w:rPr>
        <w:t xml:space="preserve">el negocio norteamericano, </w:t>
      </w:r>
      <w:r w:rsidR="00D57057">
        <w:rPr>
          <w:sz w:val="24"/>
        </w:rPr>
        <w:t>continuamos dedicando una fuerte inversión publicitaria para reforzar los atributos de valor de nuestras marcas y apostando por las categorías de salud</w:t>
      </w:r>
      <w:r w:rsidR="00C95023">
        <w:rPr>
          <w:sz w:val="24"/>
        </w:rPr>
        <w:t xml:space="preserve">, especialmente la de </w:t>
      </w:r>
      <w:r w:rsidR="00C95023" w:rsidRPr="00C95023">
        <w:rPr>
          <w:i/>
          <w:sz w:val="24"/>
        </w:rPr>
        <w:t>gluten free</w:t>
      </w:r>
      <w:r w:rsidR="00C95023">
        <w:rPr>
          <w:sz w:val="24"/>
        </w:rPr>
        <w:t>.</w:t>
      </w:r>
      <w:bookmarkStart w:id="0" w:name="_GoBack"/>
      <w:bookmarkEnd w:id="0"/>
    </w:p>
    <w:p w:rsidR="00F87FDA" w:rsidRDefault="00F87FDA" w:rsidP="00F87FDA">
      <w:pPr>
        <w:jc w:val="both"/>
        <w:rPr>
          <w:sz w:val="24"/>
        </w:rPr>
      </w:pPr>
    </w:p>
    <w:p w:rsidR="008949F9" w:rsidRDefault="00F87FDA" w:rsidP="008949F9">
      <w:pPr>
        <w:jc w:val="both"/>
        <w:rPr>
          <w:sz w:val="24"/>
        </w:rPr>
      </w:pPr>
      <w:r>
        <w:rPr>
          <w:sz w:val="24"/>
        </w:rPr>
        <w:t>La cifra de ventas se sitúa en  €</w:t>
      </w:r>
      <w:r w:rsidR="00D57057">
        <w:rPr>
          <w:sz w:val="24"/>
        </w:rPr>
        <w:t>307,1 millones y el EBITDA en €36,8</w:t>
      </w:r>
      <w:r>
        <w:rPr>
          <w:sz w:val="24"/>
        </w:rPr>
        <w:t xml:space="preserve"> millones.</w:t>
      </w:r>
    </w:p>
    <w:p w:rsidR="00D57057" w:rsidRDefault="00D57057" w:rsidP="008949F9">
      <w:pPr>
        <w:jc w:val="both"/>
        <w:rPr>
          <w:sz w:val="24"/>
        </w:rPr>
      </w:pPr>
    </w:p>
    <w:p w:rsidR="00D57057" w:rsidRDefault="00D57057" w:rsidP="00D5705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Un </w:t>
      </w:r>
      <w:r>
        <w:rPr>
          <w:b/>
          <w:sz w:val="24"/>
          <w:u w:val="single"/>
        </w:rPr>
        <w:t>exitoso trimestre</w:t>
      </w:r>
    </w:p>
    <w:p w:rsidR="00D57057" w:rsidRDefault="00D57057" w:rsidP="00D57057">
      <w:pPr>
        <w:jc w:val="both"/>
        <w:rPr>
          <w:sz w:val="24"/>
        </w:rPr>
      </w:pPr>
    </w:p>
    <w:p w:rsidR="00CB4CF0" w:rsidRDefault="00D57057" w:rsidP="00CB4CF0">
      <w:pPr>
        <w:jc w:val="both"/>
        <w:rPr>
          <w:sz w:val="24"/>
          <w:szCs w:val="24"/>
        </w:rPr>
      </w:pPr>
      <w:r>
        <w:rPr>
          <w:sz w:val="24"/>
        </w:rPr>
        <w:t xml:space="preserve">El Grupo ha iniciado el ejercicio de manera muy </w:t>
      </w:r>
      <w:r w:rsidR="00FB2B69">
        <w:rPr>
          <w:sz w:val="24"/>
        </w:rPr>
        <w:t>positiva</w:t>
      </w:r>
      <w:r w:rsidR="00CB4CF0">
        <w:rPr>
          <w:sz w:val="24"/>
        </w:rPr>
        <w:t xml:space="preserve">. </w:t>
      </w:r>
      <w:r w:rsidR="001C3375">
        <w:rPr>
          <w:sz w:val="24"/>
          <w:szCs w:val="24"/>
        </w:rPr>
        <w:t>La clara apuesta por satisfacer las necesidades e intereses del consumidor</w:t>
      </w:r>
      <w:r w:rsidR="00CB4CF0">
        <w:rPr>
          <w:sz w:val="24"/>
          <w:szCs w:val="24"/>
        </w:rPr>
        <w:t>, vía promociones, precio e innovación,</w:t>
      </w:r>
      <w:r w:rsidR="001C3375">
        <w:rPr>
          <w:sz w:val="24"/>
          <w:szCs w:val="24"/>
        </w:rPr>
        <w:t xml:space="preserve"> está siendo </w:t>
      </w:r>
      <w:r w:rsidR="00457373">
        <w:rPr>
          <w:sz w:val="24"/>
          <w:szCs w:val="24"/>
        </w:rPr>
        <w:t>de gran valor para la evolución de los negocios</w:t>
      </w:r>
      <w:r w:rsidR="00CB4CF0">
        <w:rPr>
          <w:sz w:val="24"/>
          <w:szCs w:val="24"/>
        </w:rPr>
        <w:t xml:space="preserve">, especialmente el arrocero. </w:t>
      </w:r>
    </w:p>
    <w:p w:rsidR="00CB4CF0" w:rsidRDefault="00CB4CF0" w:rsidP="00CB4CF0">
      <w:pPr>
        <w:jc w:val="both"/>
        <w:rPr>
          <w:sz w:val="24"/>
          <w:szCs w:val="24"/>
        </w:rPr>
      </w:pPr>
    </w:p>
    <w:p w:rsidR="001C3375" w:rsidRDefault="00CB4CF0" w:rsidP="00CB4C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otra parte, el acierto en el posicionamiento </w:t>
      </w:r>
      <w:r>
        <w:rPr>
          <w:sz w:val="24"/>
          <w:szCs w:val="24"/>
        </w:rPr>
        <w:t xml:space="preserve">de todas nuestras grandes </w:t>
      </w:r>
      <w:r>
        <w:rPr>
          <w:sz w:val="24"/>
          <w:szCs w:val="24"/>
        </w:rPr>
        <w:t xml:space="preserve">marcas, europeas y norteamericanas, en los segmentos de la alimentación orgánica y el </w:t>
      </w:r>
      <w:proofErr w:type="spellStart"/>
      <w:r w:rsidRPr="00CB4CF0">
        <w:rPr>
          <w:i/>
          <w:sz w:val="24"/>
          <w:szCs w:val="24"/>
        </w:rPr>
        <w:t>Healthy</w:t>
      </w:r>
      <w:proofErr w:type="spellEnd"/>
      <w:r w:rsidRPr="00CB4CF0">
        <w:rPr>
          <w:i/>
          <w:sz w:val="24"/>
          <w:szCs w:val="24"/>
        </w:rPr>
        <w:t xml:space="preserve"> </w:t>
      </w:r>
      <w:proofErr w:type="spellStart"/>
      <w:r w:rsidRPr="00CB4CF0">
        <w:rPr>
          <w:i/>
          <w:sz w:val="24"/>
          <w:szCs w:val="24"/>
        </w:rPr>
        <w:t>Food</w:t>
      </w:r>
      <w:proofErr w:type="spellEnd"/>
      <w:r>
        <w:rPr>
          <w:sz w:val="24"/>
          <w:szCs w:val="24"/>
        </w:rPr>
        <w:t>, está posibilitando la apertura de una nueva vía de crecimiento para el Grupo, situándonos a la vanguardia de las nuevas tendencias en alimentación.</w:t>
      </w:r>
      <w:r w:rsidR="000C466D">
        <w:rPr>
          <w:sz w:val="24"/>
          <w:szCs w:val="24"/>
        </w:rPr>
        <w:t xml:space="preserve"> En este sentido, destacamos la incorporación de </w:t>
      </w:r>
      <w:r w:rsidR="00CA6F1E">
        <w:rPr>
          <w:sz w:val="24"/>
          <w:szCs w:val="24"/>
        </w:rPr>
        <w:t xml:space="preserve">la sociedad </w:t>
      </w:r>
      <w:proofErr w:type="spellStart"/>
      <w:r w:rsidR="000C466D">
        <w:rPr>
          <w:sz w:val="24"/>
          <w:szCs w:val="24"/>
        </w:rPr>
        <w:t>Vegetalia</w:t>
      </w:r>
      <w:proofErr w:type="spellEnd"/>
      <w:r w:rsidR="000C466D">
        <w:rPr>
          <w:sz w:val="24"/>
          <w:szCs w:val="24"/>
        </w:rPr>
        <w:t>, el pasado mes de enero, a la división Bio de la compañía.</w:t>
      </w:r>
    </w:p>
    <w:p w:rsidR="00CB4CF0" w:rsidRDefault="00CB4CF0" w:rsidP="00CB4CF0">
      <w:pPr>
        <w:jc w:val="both"/>
        <w:rPr>
          <w:sz w:val="24"/>
          <w:szCs w:val="24"/>
        </w:rPr>
      </w:pPr>
    </w:p>
    <w:p w:rsidR="00CB4CF0" w:rsidRPr="00CB4CF0" w:rsidRDefault="00CB4CF0" w:rsidP="00CB4CF0">
      <w:pPr>
        <w:jc w:val="both"/>
        <w:rPr>
          <w:sz w:val="24"/>
        </w:rPr>
      </w:pPr>
      <w:r>
        <w:rPr>
          <w:sz w:val="24"/>
          <w:szCs w:val="24"/>
        </w:rPr>
        <w:t xml:space="preserve">Los resultados obtenidos durante el trimestre </w:t>
      </w:r>
      <w:r w:rsidR="000C466D">
        <w:rPr>
          <w:sz w:val="24"/>
          <w:szCs w:val="24"/>
        </w:rPr>
        <w:t>muestran que el pilar principal para el crecimiento de nuestra rentabilidad reside en la fortaleza y solidez de nuestros negocios y marcas.</w:t>
      </w:r>
    </w:p>
    <w:p w:rsidR="00D57057" w:rsidRDefault="00D57057" w:rsidP="00D57057">
      <w:pPr>
        <w:jc w:val="both"/>
        <w:rPr>
          <w:sz w:val="24"/>
          <w:szCs w:val="24"/>
        </w:rPr>
      </w:pPr>
    </w:p>
    <w:p w:rsidR="008949F9" w:rsidRDefault="008949F9" w:rsidP="008949F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372100" cy="0"/>
                <wp:effectExtent l="0" t="0" r="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2pt" to="42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" strokecolor="#969696" strokeweight="1pt">
                <v:stroke dashstyle="1 1"/>
              </v:line>
            </w:pict>
          </mc:Fallback>
        </mc:AlternateContent>
      </w:r>
    </w:p>
    <w:p w:rsidR="008949F9" w:rsidRDefault="008949F9" w:rsidP="008949F9">
      <w:pPr>
        <w:jc w:val="both"/>
      </w:pPr>
    </w:p>
    <w:p w:rsidR="00697697" w:rsidRPr="00BE3A98" w:rsidRDefault="00697697" w:rsidP="00697697">
      <w:pPr>
        <w:pStyle w:val="Textoindependiente3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CB30DF">
        <w:rPr>
          <w:b w:val="0"/>
          <w:bCs/>
          <w:sz w:val="20"/>
        </w:rPr>
        <w:t xml:space="preserve">Ebro (www.ebrofoods.es) es el primer Grupo del sector de la alimentación en España por facturación, beneficios, capitalización bursátil y presencia internacional. Ebro es líder mundial en el sector del arroz y  segundo grupo mundial en el sector de la pasta. Cuenta con marcas líderes en cada uno de estos sectores, entre ellas: Panzani®, </w:t>
      </w:r>
      <w:proofErr w:type="spellStart"/>
      <w:r w:rsidRPr="00CB30DF">
        <w:rPr>
          <w:b w:val="0"/>
          <w:bCs/>
          <w:sz w:val="20"/>
        </w:rPr>
        <w:t>Ronzoni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Skinner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Healthy</w:t>
      </w:r>
      <w:proofErr w:type="spellEnd"/>
      <w:r w:rsidRPr="00CB30DF">
        <w:rPr>
          <w:b w:val="0"/>
          <w:bCs/>
          <w:sz w:val="20"/>
        </w:rPr>
        <w:t xml:space="preserve"> </w:t>
      </w:r>
      <w:proofErr w:type="spellStart"/>
      <w:r w:rsidRPr="00CB30DF">
        <w:rPr>
          <w:b w:val="0"/>
          <w:bCs/>
          <w:sz w:val="20"/>
        </w:rPr>
        <w:t>Harvest</w:t>
      </w:r>
      <w:proofErr w:type="spellEnd"/>
      <w:r w:rsidRPr="00CB30DF">
        <w:rPr>
          <w:b w:val="0"/>
          <w:bCs/>
          <w:sz w:val="20"/>
        </w:rPr>
        <w:t xml:space="preserve">®, American </w:t>
      </w:r>
      <w:proofErr w:type="spellStart"/>
      <w:r w:rsidRPr="00CB30DF">
        <w:rPr>
          <w:b w:val="0"/>
          <w:bCs/>
          <w:sz w:val="20"/>
        </w:rPr>
        <w:t>Beauty</w:t>
      </w:r>
      <w:proofErr w:type="spellEnd"/>
      <w:r w:rsidRPr="00CB30DF">
        <w:rPr>
          <w:b w:val="0"/>
          <w:bCs/>
          <w:sz w:val="20"/>
        </w:rPr>
        <w:t xml:space="preserve">®, San Giorgio®, </w:t>
      </w:r>
      <w:proofErr w:type="spellStart"/>
      <w:r w:rsidRPr="00CB30DF">
        <w:rPr>
          <w:b w:val="0"/>
          <w:bCs/>
          <w:sz w:val="20"/>
        </w:rPr>
        <w:t>Catelli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Lancia</w:t>
      </w:r>
      <w:proofErr w:type="spellEnd"/>
      <w:r w:rsidRPr="00CB30DF">
        <w:rPr>
          <w:b w:val="0"/>
          <w:bCs/>
          <w:sz w:val="20"/>
        </w:rPr>
        <w:t xml:space="preserve">®, No </w:t>
      </w:r>
      <w:proofErr w:type="spellStart"/>
      <w:r w:rsidRPr="00CB30DF">
        <w:rPr>
          <w:b w:val="0"/>
          <w:bCs/>
          <w:sz w:val="20"/>
        </w:rPr>
        <w:t>Yolks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Wacky</w:t>
      </w:r>
      <w:proofErr w:type="spellEnd"/>
      <w:r w:rsidRPr="00CB30DF">
        <w:rPr>
          <w:b w:val="0"/>
          <w:bCs/>
          <w:sz w:val="20"/>
        </w:rPr>
        <w:t xml:space="preserve"> Mac®, Olivi</w:t>
      </w:r>
      <w:r>
        <w:rPr>
          <w:b w:val="0"/>
          <w:bCs/>
          <w:sz w:val="20"/>
        </w:rPr>
        <w:t>eri® y Garofalo®, Santa Lucia®,</w:t>
      </w:r>
      <w:r w:rsidRPr="00CB30DF">
        <w:rPr>
          <w:b w:val="0"/>
          <w:bCs/>
          <w:sz w:val="20"/>
        </w:rPr>
        <w:t xml:space="preserve"> Russo de Cicciano® </w:t>
      </w:r>
      <w:r>
        <w:rPr>
          <w:b w:val="0"/>
          <w:bCs/>
          <w:sz w:val="20"/>
        </w:rPr>
        <w:t>y Roland Monterrat</w:t>
      </w:r>
      <w:r w:rsidRPr="00B36BEC">
        <w:rPr>
          <w:b w:val="0"/>
          <w:bCs/>
          <w:sz w:val="20"/>
        </w:rPr>
        <w:t>®</w:t>
      </w:r>
      <w:r>
        <w:rPr>
          <w:b w:val="0"/>
          <w:bCs/>
          <w:sz w:val="20"/>
        </w:rPr>
        <w:t xml:space="preserve"> </w:t>
      </w:r>
      <w:r w:rsidRPr="00CB30DF">
        <w:rPr>
          <w:b w:val="0"/>
          <w:bCs/>
          <w:sz w:val="20"/>
        </w:rPr>
        <w:t xml:space="preserve">en pastas y salsas; y Mahatma®, </w:t>
      </w:r>
      <w:proofErr w:type="spellStart"/>
      <w:r w:rsidRPr="00CB30DF">
        <w:rPr>
          <w:b w:val="0"/>
          <w:bCs/>
          <w:sz w:val="20"/>
        </w:rPr>
        <w:t>Sucess</w:t>
      </w:r>
      <w:proofErr w:type="spellEnd"/>
      <w:r w:rsidRPr="00CB30DF">
        <w:rPr>
          <w:b w:val="0"/>
          <w:bCs/>
          <w:sz w:val="20"/>
        </w:rPr>
        <w:t>®, Carolina®, Minute Rice</w:t>
      </w:r>
      <w:r>
        <w:rPr>
          <w:b w:val="0"/>
          <w:bCs/>
          <w:sz w:val="20"/>
        </w:rPr>
        <w:t>®, Rice</w:t>
      </w:r>
      <w:r w:rsidRPr="00CB30DF">
        <w:rPr>
          <w:b w:val="0"/>
          <w:bCs/>
          <w:sz w:val="20"/>
        </w:rPr>
        <w:t xml:space="preserve">Select®, </w:t>
      </w:r>
      <w:proofErr w:type="spellStart"/>
      <w:r w:rsidRPr="00CB30DF">
        <w:rPr>
          <w:b w:val="0"/>
          <w:bCs/>
          <w:sz w:val="20"/>
        </w:rPr>
        <w:t>Lustucru</w:t>
      </w:r>
      <w:proofErr w:type="spellEnd"/>
      <w:r w:rsidRPr="00CB30DF">
        <w:rPr>
          <w:b w:val="0"/>
          <w:bCs/>
          <w:sz w:val="20"/>
        </w:rPr>
        <w:t xml:space="preserve"> </w:t>
      </w:r>
      <w:proofErr w:type="spellStart"/>
      <w:r w:rsidRPr="00CB30DF">
        <w:rPr>
          <w:b w:val="0"/>
          <w:bCs/>
          <w:sz w:val="20"/>
        </w:rPr>
        <w:t>Selection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Taureau</w:t>
      </w:r>
      <w:proofErr w:type="spellEnd"/>
      <w:r w:rsidRPr="00CB30DF">
        <w:rPr>
          <w:b w:val="0"/>
          <w:bCs/>
          <w:sz w:val="20"/>
        </w:rPr>
        <w:t xml:space="preserve"> </w:t>
      </w:r>
      <w:proofErr w:type="spellStart"/>
      <w:r w:rsidRPr="00CB30DF">
        <w:rPr>
          <w:b w:val="0"/>
          <w:bCs/>
          <w:sz w:val="20"/>
        </w:rPr>
        <w:t>Ailé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Oryza</w:t>
      </w:r>
      <w:proofErr w:type="spellEnd"/>
      <w:r w:rsidRPr="00CB30DF">
        <w:rPr>
          <w:b w:val="0"/>
          <w:bCs/>
          <w:sz w:val="20"/>
        </w:rPr>
        <w:t>®, Bosto®, Reis-</w:t>
      </w:r>
      <w:proofErr w:type="spellStart"/>
      <w:r w:rsidRPr="00CB30DF">
        <w:rPr>
          <w:b w:val="0"/>
          <w:bCs/>
          <w:sz w:val="20"/>
        </w:rPr>
        <w:t>Fit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Riceland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Danrice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Risella</w:t>
      </w:r>
      <w:proofErr w:type="spellEnd"/>
      <w:r w:rsidRPr="00CB30DF">
        <w:rPr>
          <w:b w:val="0"/>
          <w:bCs/>
          <w:sz w:val="20"/>
        </w:rPr>
        <w:t xml:space="preserve">®, Abu </w:t>
      </w:r>
      <w:proofErr w:type="spellStart"/>
      <w:r w:rsidRPr="00CB30DF">
        <w:rPr>
          <w:b w:val="0"/>
          <w:bCs/>
          <w:sz w:val="20"/>
        </w:rPr>
        <w:t>Bint</w:t>
      </w:r>
      <w:proofErr w:type="spellEnd"/>
      <w:r w:rsidRPr="00CB30DF">
        <w:rPr>
          <w:b w:val="0"/>
          <w:bCs/>
          <w:sz w:val="20"/>
        </w:rPr>
        <w:t xml:space="preserve">®, Blue </w:t>
      </w:r>
      <w:proofErr w:type="spellStart"/>
      <w:r w:rsidRPr="00CB30DF">
        <w:rPr>
          <w:b w:val="0"/>
          <w:bCs/>
          <w:sz w:val="20"/>
        </w:rPr>
        <w:t>Ribbon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Adolphus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Comet</w:t>
      </w:r>
      <w:proofErr w:type="spellEnd"/>
      <w:r w:rsidRPr="00CB30DF">
        <w:rPr>
          <w:b w:val="0"/>
          <w:bCs/>
          <w:sz w:val="20"/>
        </w:rPr>
        <w:t xml:space="preserve">®, Lassie®, </w:t>
      </w:r>
      <w:proofErr w:type="spellStart"/>
      <w:r w:rsidRPr="00CB30DF">
        <w:rPr>
          <w:b w:val="0"/>
          <w:bCs/>
          <w:sz w:val="20"/>
        </w:rPr>
        <w:t>Saludaes</w:t>
      </w:r>
      <w:proofErr w:type="spellEnd"/>
      <w:r w:rsidRPr="00CB30DF">
        <w:rPr>
          <w:b w:val="0"/>
          <w:bCs/>
          <w:sz w:val="20"/>
        </w:rPr>
        <w:t xml:space="preserve">®, SOS®, Brillante®, La Cigala®, </w:t>
      </w:r>
      <w:proofErr w:type="spellStart"/>
      <w:r w:rsidRPr="00CB30DF">
        <w:rPr>
          <w:b w:val="0"/>
          <w:bCs/>
          <w:sz w:val="20"/>
        </w:rPr>
        <w:t>Sundari</w:t>
      </w:r>
      <w:proofErr w:type="spellEnd"/>
      <w:r w:rsidRPr="00CB30DF">
        <w:rPr>
          <w:b w:val="0"/>
          <w:bCs/>
          <w:sz w:val="20"/>
        </w:rPr>
        <w:t xml:space="preserve">® y La </w:t>
      </w:r>
      <w:r>
        <w:rPr>
          <w:b w:val="0"/>
          <w:bCs/>
          <w:sz w:val="20"/>
        </w:rPr>
        <w:t>Fallera® en el sector del arroz</w:t>
      </w:r>
      <w:r w:rsidR="00DA155C">
        <w:rPr>
          <w:b w:val="0"/>
          <w:bCs/>
          <w:sz w:val="20"/>
        </w:rPr>
        <w:t xml:space="preserve">; </w:t>
      </w:r>
      <w:r>
        <w:rPr>
          <w:b w:val="0"/>
          <w:bCs/>
          <w:sz w:val="20"/>
        </w:rPr>
        <w:t>Celnat</w:t>
      </w:r>
      <w:r>
        <w:rPr>
          <w:rFonts w:ascii="Calibri" w:hAnsi="Calibri"/>
          <w:b w:val="0"/>
          <w:bCs/>
          <w:sz w:val="20"/>
        </w:rPr>
        <w:t>®</w:t>
      </w:r>
      <w:r w:rsidR="005F1B07">
        <w:rPr>
          <w:rFonts w:ascii="Calibri" w:hAnsi="Calibri"/>
          <w:b w:val="0"/>
          <w:bCs/>
          <w:sz w:val="20"/>
        </w:rPr>
        <w:t xml:space="preserve"> </w:t>
      </w:r>
      <w:r w:rsidR="005F1B07">
        <w:rPr>
          <w:b w:val="0"/>
          <w:bCs/>
          <w:sz w:val="20"/>
        </w:rPr>
        <w:t xml:space="preserve">y </w:t>
      </w:r>
      <w:proofErr w:type="spellStart"/>
      <w:r w:rsidR="005F1B07">
        <w:rPr>
          <w:b w:val="0"/>
          <w:bCs/>
          <w:sz w:val="20"/>
        </w:rPr>
        <w:t>V</w:t>
      </w:r>
      <w:r w:rsidR="005F1B07" w:rsidRPr="005F1B07">
        <w:rPr>
          <w:b w:val="0"/>
          <w:bCs/>
          <w:sz w:val="20"/>
        </w:rPr>
        <w:t>egetalia</w:t>
      </w:r>
      <w:proofErr w:type="spellEnd"/>
      <w:r w:rsidR="005F1B07">
        <w:rPr>
          <w:rFonts w:ascii="Calibri" w:hAnsi="Calibri"/>
          <w:b w:val="0"/>
          <w:bCs/>
          <w:sz w:val="20"/>
        </w:rPr>
        <w:t>®</w:t>
      </w:r>
      <w:r>
        <w:rPr>
          <w:b w:val="0"/>
          <w:bCs/>
          <w:sz w:val="20"/>
        </w:rPr>
        <w:t>, en el ámbito de la alimentación ecológica</w:t>
      </w:r>
      <w:r w:rsidR="00DA155C">
        <w:rPr>
          <w:b w:val="0"/>
          <w:bCs/>
          <w:sz w:val="20"/>
        </w:rPr>
        <w:t xml:space="preserve"> y Santa Rita</w:t>
      </w:r>
      <w:r w:rsidR="00DA155C" w:rsidRPr="00DA155C">
        <w:rPr>
          <w:b w:val="0"/>
          <w:bCs/>
          <w:sz w:val="20"/>
        </w:rPr>
        <w:t>®</w:t>
      </w:r>
      <w:r w:rsidR="00DA155C">
        <w:rPr>
          <w:b w:val="0"/>
          <w:bCs/>
          <w:sz w:val="20"/>
        </w:rPr>
        <w:t xml:space="preserve"> en el de los ingredientes de alto valor añadido</w:t>
      </w:r>
      <w:r>
        <w:rPr>
          <w:b w:val="0"/>
          <w:bCs/>
          <w:sz w:val="20"/>
        </w:rPr>
        <w:t>.</w:t>
      </w:r>
    </w:p>
    <w:p w:rsidR="008949F9" w:rsidRDefault="008949F9" w:rsidP="008949F9">
      <w:pPr>
        <w:pStyle w:val="Textoindependiente3"/>
        <w:autoSpaceDE w:val="0"/>
        <w:autoSpaceDN w:val="0"/>
        <w:adjustRightInd w:val="0"/>
        <w:jc w:val="both"/>
        <w:rPr>
          <w:b w:val="0"/>
          <w:bCs/>
          <w:sz w:val="18"/>
        </w:rPr>
      </w:pPr>
    </w:p>
    <w:p w:rsidR="00223C48" w:rsidRDefault="00223C48" w:rsidP="00223C48">
      <w:pPr>
        <w:pStyle w:val="Textoindependiente3"/>
        <w:autoSpaceDE w:val="0"/>
        <w:autoSpaceDN w:val="0"/>
        <w:adjustRightInd w:val="0"/>
        <w:jc w:val="both"/>
        <w:rPr>
          <w:b w:val="0"/>
          <w:bCs/>
          <w:sz w:val="18"/>
        </w:rPr>
      </w:pPr>
    </w:p>
    <w:p w:rsidR="00DE5832" w:rsidRDefault="00DE5832">
      <w:pPr>
        <w:pStyle w:val="Textoindependiente3"/>
        <w:autoSpaceDE w:val="0"/>
        <w:autoSpaceDN w:val="0"/>
        <w:adjustRightInd w:val="0"/>
        <w:jc w:val="both"/>
        <w:rPr>
          <w:b w:val="0"/>
          <w:bCs/>
          <w:sz w:val="18"/>
        </w:rPr>
      </w:pPr>
    </w:p>
    <w:p w:rsidR="00834DA2" w:rsidRDefault="00834DA2">
      <w:pPr>
        <w:pStyle w:val="Textoindependiente3"/>
        <w:autoSpaceDE w:val="0"/>
        <w:autoSpaceDN w:val="0"/>
        <w:adjustRightInd w:val="0"/>
        <w:jc w:val="both"/>
        <w:rPr>
          <w:b w:val="0"/>
          <w:bCs/>
          <w:sz w:val="18"/>
        </w:rPr>
      </w:pPr>
    </w:p>
    <w:p w:rsidR="00834DA2" w:rsidRDefault="00834DA2" w:rsidP="00834DA2">
      <w:pPr>
        <w:pStyle w:val="Textoindependiente3"/>
        <w:autoSpaceDE w:val="0"/>
        <w:autoSpaceDN w:val="0"/>
        <w:adjustRightInd w:val="0"/>
        <w:jc w:val="right"/>
        <w:rPr>
          <w:b w:val="0"/>
          <w:bCs/>
          <w:sz w:val="18"/>
        </w:rPr>
      </w:pPr>
      <w:r>
        <w:rPr>
          <w:b w:val="0"/>
          <w:bCs/>
          <w:sz w:val="18"/>
        </w:rPr>
        <w:t>Para más información:</w:t>
      </w:r>
    </w:p>
    <w:p w:rsidR="00834DA2" w:rsidRDefault="00C95023" w:rsidP="00834DA2">
      <w:pPr>
        <w:pStyle w:val="Textoindependiente3"/>
        <w:autoSpaceDE w:val="0"/>
        <w:autoSpaceDN w:val="0"/>
        <w:adjustRightInd w:val="0"/>
        <w:jc w:val="right"/>
        <w:rPr>
          <w:b w:val="0"/>
          <w:bCs/>
          <w:sz w:val="18"/>
        </w:rPr>
      </w:pPr>
      <w:hyperlink r:id="rId8" w:history="1">
        <w:r w:rsidR="00C80AD6" w:rsidRPr="00BB174E">
          <w:rPr>
            <w:rStyle w:val="Hipervnculo"/>
            <w:bCs/>
            <w:sz w:val="18"/>
          </w:rPr>
          <w:t>comunicacion@ebrofoods.es</w:t>
        </w:r>
      </w:hyperlink>
    </w:p>
    <w:p w:rsidR="00834DA2" w:rsidRDefault="00834DA2" w:rsidP="00834DA2">
      <w:pPr>
        <w:pStyle w:val="Textoindependiente3"/>
        <w:autoSpaceDE w:val="0"/>
        <w:autoSpaceDN w:val="0"/>
        <w:adjustRightInd w:val="0"/>
        <w:jc w:val="right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+34.91.724.53.78 </w:t>
      </w:r>
      <w:r w:rsidR="00FF2BB6">
        <w:rPr>
          <w:b w:val="0"/>
          <w:bCs/>
          <w:sz w:val="18"/>
        </w:rPr>
        <w:t xml:space="preserve"> </w:t>
      </w:r>
      <w:r w:rsidR="005F07BC">
        <w:rPr>
          <w:b w:val="0"/>
          <w:bCs/>
          <w:sz w:val="18"/>
        </w:rPr>
        <w:t>-- +34.91.724.52.67</w:t>
      </w:r>
    </w:p>
    <w:p w:rsidR="00834DA2" w:rsidRDefault="00834DA2" w:rsidP="00834DA2">
      <w:pPr>
        <w:pStyle w:val="Textoindependiente3"/>
        <w:autoSpaceDE w:val="0"/>
        <w:autoSpaceDN w:val="0"/>
        <w:adjustRightInd w:val="0"/>
        <w:jc w:val="right"/>
        <w:rPr>
          <w:b w:val="0"/>
          <w:bCs/>
          <w:sz w:val="18"/>
        </w:rPr>
      </w:pPr>
    </w:p>
    <w:sectPr w:rsidR="00834DA2" w:rsidSect="0090071C">
      <w:headerReference w:type="default" r:id="rId9"/>
      <w:footerReference w:type="even" r:id="rId10"/>
      <w:footerReference w:type="default" r:id="rId11"/>
      <w:pgSz w:w="11906" w:h="16838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EF" w:rsidRDefault="004D09EF">
      <w:r>
        <w:separator/>
      </w:r>
    </w:p>
  </w:endnote>
  <w:endnote w:type="continuationSeparator" w:id="0">
    <w:p w:rsidR="004D09EF" w:rsidRDefault="004D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8D" w:rsidRDefault="00CF6E90" w:rsidP="001A10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6F8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F8D" w:rsidRDefault="00FE6F8D" w:rsidP="002725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8D" w:rsidRDefault="00CF6E90" w:rsidP="001A10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6F8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9502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6F8D" w:rsidRDefault="00FE6F8D" w:rsidP="002725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EF" w:rsidRDefault="004D09EF">
      <w:r>
        <w:separator/>
      </w:r>
    </w:p>
  </w:footnote>
  <w:footnote w:type="continuationSeparator" w:id="0">
    <w:p w:rsidR="004D09EF" w:rsidRDefault="004D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8D" w:rsidRDefault="00FE6F8D" w:rsidP="006C41C0">
    <w:pPr>
      <w:pStyle w:val="Encabezado"/>
      <w:jc w:val="right"/>
      <w:rPr>
        <w:rFonts w:ascii="Arial" w:hAnsi="Arial"/>
        <w:b/>
        <w:bCs/>
        <w:sz w:val="24"/>
      </w:rPr>
    </w:pPr>
    <w:r>
      <w:rPr>
        <w:rFonts w:ascii="Arial" w:hAnsi="Arial"/>
        <w:b/>
        <w:bCs/>
        <w:sz w:val="24"/>
      </w:rPr>
      <w:t>NOTA DE PRENSA</w:t>
    </w:r>
    <w:r>
      <w:rPr>
        <w:rFonts w:ascii="Arial" w:hAnsi="Arial"/>
        <w:b/>
        <w:bCs/>
        <w:sz w:val="24"/>
      </w:rPr>
      <w:tab/>
      <w:t xml:space="preserve">                                                                         </w:t>
    </w:r>
    <w:r>
      <w:rPr>
        <w:rFonts w:ascii="Arial" w:hAnsi="Arial"/>
        <w:b/>
        <w:bCs/>
        <w:noProof/>
        <w:sz w:val="24"/>
      </w:rPr>
      <w:drawing>
        <wp:inline distT="0" distB="0" distL="0" distR="0" wp14:anchorId="3109DFCA" wp14:editId="62DB2345">
          <wp:extent cx="695325" cy="323850"/>
          <wp:effectExtent l="19050" t="0" r="9525" b="0"/>
          <wp:docPr id="1" name="Imagen 1" descr="LOGO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QUE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bCs/>
        <w:sz w:val="24"/>
      </w:rPr>
      <w:tab/>
    </w:r>
  </w:p>
  <w:p w:rsidR="00FE6F8D" w:rsidRDefault="00FE6F8D">
    <w:pPr>
      <w:pStyle w:val="Encabezado"/>
    </w:pPr>
  </w:p>
  <w:p w:rsidR="00FE6F8D" w:rsidRDefault="00FE6F8D">
    <w:pPr>
      <w:pStyle w:val="Encabezado"/>
    </w:pPr>
  </w:p>
  <w:p w:rsidR="00FE6F8D" w:rsidRDefault="00FE6F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5.25pt" o:bullet="t">
        <v:imagedata r:id="rId1" o:title="clip_bullet001"/>
      </v:shape>
    </w:pict>
  </w:numPicBullet>
  <w:numPicBullet w:numPicBulletId="1">
    <w:pict>
      <v:shape id="_x0000_i1027" type="#_x0000_t75" style="width:49.5pt;height:30.75pt" o:bullet="t">
        <v:imagedata r:id="rId2" o:title="artCFE4"/>
      </v:shape>
    </w:pict>
  </w:numPicBullet>
  <w:numPicBullet w:numPicBulletId="2">
    <w:pict>
      <v:shape id="_x0000_i1028" type="#_x0000_t75" style="width:11.25pt;height:11.25pt" o:bullet="t">
        <v:imagedata r:id="rId3" o:title="mso188D"/>
      </v:shape>
    </w:pict>
  </w:numPicBullet>
  <w:abstractNum w:abstractNumId="0">
    <w:nsid w:val="02AE6F2E"/>
    <w:multiLevelType w:val="hybridMultilevel"/>
    <w:tmpl w:val="1FC4E1E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B15A1"/>
    <w:multiLevelType w:val="hybridMultilevel"/>
    <w:tmpl w:val="050C1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201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E6445D"/>
    <w:multiLevelType w:val="hybridMultilevel"/>
    <w:tmpl w:val="BE6A73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2281"/>
    <w:multiLevelType w:val="hybridMultilevel"/>
    <w:tmpl w:val="BA9ED3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3D668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4D583E"/>
    <w:multiLevelType w:val="hybridMultilevel"/>
    <w:tmpl w:val="FAE6CC16"/>
    <w:lvl w:ilvl="0" w:tplc="FFA610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857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C4A4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2CC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AA52F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EAD2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4FF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6EBA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623A6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9C0C23"/>
    <w:multiLevelType w:val="hybridMultilevel"/>
    <w:tmpl w:val="A628FA72"/>
    <w:lvl w:ilvl="0" w:tplc="8124E2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004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E2DC2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CAD2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8AB8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E78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AB7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C9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E07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8E1E15"/>
    <w:multiLevelType w:val="hybridMultilevel"/>
    <w:tmpl w:val="AB486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71B21"/>
    <w:multiLevelType w:val="hybridMultilevel"/>
    <w:tmpl w:val="F17470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C709D"/>
    <w:multiLevelType w:val="hybridMultilevel"/>
    <w:tmpl w:val="303A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17BB8"/>
    <w:multiLevelType w:val="hybridMultilevel"/>
    <w:tmpl w:val="0F8817F4"/>
    <w:lvl w:ilvl="0" w:tplc="3F6A22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EBCF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AA45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CCE8C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4F9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5A409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239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0FF2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61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DE4CEA"/>
    <w:multiLevelType w:val="hybridMultilevel"/>
    <w:tmpl w:val="CEC62E8E"/>
    <w:lvl w:ilvl="0" w:tplc="441E9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8F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1E9E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EEA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839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30A3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257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FF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8EA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30055FE"/>
    <w:multiLevelType w:val="hybridMultilevel"/>
    <w:tmpl w:val="66AE77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06308"/>
    <w:multiLevelType w:val="hybridMultilevel"/>
    <w:tmpl w:val="EA22CE4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203B9"/>
    <w:multiLevelType w:val="hybridMultilevel"/>
    <w:tmpl w:val="038666BE"/>
    <w:lvl w:ilvl="0" w:tplc="DD20B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B220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EE0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368D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831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035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8A5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CB6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4BC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80D12B2"/>
    <w:multiLevelType w:val="hybridMultilevel"/>
    <w:tmpl w:val="C17C3424"/>
    <w:lvl w:ilvl="0" w:tplc="AF12F0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610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E65B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65FD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A32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A91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CB75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C77D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AA3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FEA2E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951A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F73D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750BAE"/>
    <w:multiLevelType w:val="hybridMultilevel"/>
    <w:tmpl w:val="92DEF3EC"/>
    <w:lvl w:ilvl="0" w:tplc="4CA84C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42CE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98503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C44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E97B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A290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AB09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ECB23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269B8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E9201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5847BE3"/>
    <w:multiLevelType w:val="hybridMultilevel"/>
    <w:tmpl w:val="02667232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6275EF6"/>
    <w:multiLevelType w:val="hybridMultilevel"/>
    <w:tmpl w:val="94B2DE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2709D"/>
    <w:multiLevelType w:val="hybridMultilevel"/>
    <w:tmpl w:val="21BEEF2E"/>
    <w:lvl w:ilvl="0" w:tplc="0C0A0007">
      <w:start w:val="1"/>
      <w:numFmt w:val="bullet"/>
      <w:lvlText w:val=""/>
      <w:lvlPicBulletId w:val="2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92B15D4"/>
    <w:multiLevelType w:val="hybridMultilevel"/>
    <w:tmpl w:val="55B679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C435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0C7E7D"/>
    <w:multiLevelType w:val="hybridMultilevel"/>
    <w:tmpl w:val="8FD6A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965D3"/>
    <w:multiLevelType w:val="hybridMultilevel"/>
    <w:tmpl w:val="3ED6EF6E"/>
    <w:lvl w:ilvl="0" w:tplc="DF3C99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880F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A7B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AB79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6F6D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C8256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16410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6F78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9207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E05449"/>
    <w:multiLevelType w:val="hybridMultilevel"/>
    <w:tmpl w:val="74C04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23E6B"/>
    <w:multiLevelType w:val="hybridMultilevel"/>
    <w:tmpl w:val="86C48E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755554"/>
    <w:multiLevelType w:val="hybridMultilevel"/>
    <w:tmpl w:val="AF00317A"/>
    <w:lvl w:ilvl="0" w:tplc="62E8D56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DA7AE4"/>
    <w:multiLevelType w:val="hybridMultilevel"/>
    <w:tmpl w:val="A36285D4"/>
    <w:lvl w:ilvl="0" w:tplc="9A2E4F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C501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38B33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96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25AC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4619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1630B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26CC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CFCB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A433AF6"/>
    <w:multiLevelType w:val="hybridMultilevel"/>
    <w:tmpl w:val="DED8BB74"/>
    <w:lvl w:ilvl="0" w:tplc="F69C7A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B220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26C3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7256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D2DE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D852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E0E2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5092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986C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7E763790"/>
    <w:multiLevelType w:val="hybridMultilevel"/>
    <w:tmpl w:val="BDA845C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21"/>
  </w:num>
  <w:num w:numId="5">
    <w:abstractNumId w:val="18"/>
  </w:num>
  <w:num w:numId="6">
    <w:abstractNumId w:val="5"/>
  </w:num>
  <w:num w:numId="7">
    <w:abstractNumId w:val="17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5"/>
  </w:num>
  <w:num w:numId="13">
    <w:abstractNumId w:val="0"/>
  </w:num>
  <w:num w:numId="14">
    <w:abstractNumId w:val="33"/>
  </w:num>
  <w:num w:numId="15">
    <w:abstractNumId w:val="30"/>
  </w:num>
  <w:num w:numId="16">
    <w:abstractNumId w:val="1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6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4"/>
  </w:num>
  <w:num w:numId="25">
    <w:abstractNumId w:val="31"/>
  </w:num>
  <w:num w:numId="26">
    <w:abstractNumId w:val="8"/>
  </w:num>
  <w:num w:numId="27">
    <w:abstractNumId w:val="11"/>
  </w:num>
  <w:num w:numId="28">
    <w:abstractNumId w:val="32"/>
  </w:num>
  <w:num w:numId="29">
    <w:abstractNumId w:val="28"/>
  </w:num>
  <w:num w:numId="30">
    <w:abstractNumId w:val="16"/>
  </w:num>
  <w:num w:numId="31">
    <w:abstractNumId w:val="20"/>
  </w:num>
  <w:num w:numId="32">
    <w:abstractNumId w:val="24"/>
  </w:num>
  <w:num w:numId="33">
    <w:abstractNumId w:val="29"/>
  </w:num>
  <w:num w:numId="34">
    <w:abstractNumId w:val="4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C"/>
    <w:rsid w:val="0000367C"/>
    <w:rsid w:val="00005928"/>
    <w:rsid w:val="000156EF"/>
    <w:rsid w:val="000176F2"/>
    <w:rsid w:val="00020FEB"/>
    <w:rsid w:val="00022079"/>
    <w:rsid w:val="00025962"/>
    <w:rsid w:val="0002762A"/>
    <w:rsid w:val="00030237"/>
    <w:rsid w:val="00033F06"/>
    <w:rsid w:val="00050584"/>
    <w:rsid w:val="00051033"/>
    <w:rsid w:val="00054C48"/>
    <w:rsid w:val="00055237"/>
    <w:rsid w:val="00060468"/>
    <w:rsid w:val="000674D5"/>
    <w:rsid w:val="000815FE"/>
    <w:rsid w:val="00085D4C"/>
    <w:rsid w:val="00087431"/>
    <w:rsid w:val="00093379"/>
    <w:rsid w:val="00095C63"/>
    <w:rsid w:val="00097406"/>
    <w:rsid w:val="00097F74"/>
    <w:rsid w:val="000B1465"/>
    <w:rsid w:val="000B1785"/>
    <w:rsid w:val="000B2827"/>
    <w:rsid w:val="000B515E"/>
    <w:rsid w:val="000B5285"/>
    <w:rsid w:val="000B7226"/>
    <w:rsid w:val="000C466D"/>
    <w:rsid w:val="000C60E8"/>
    <w:rsid w:val="000D0C78"/>
    <w:rsid w:val="000D19AB"/>
    <w:rsid w:val="000E051E"/>
    <w:rsid w:val="000E65FA"/>
    <w:rsid w:val="000F036D"/>
    <w:rsid w:val="000F231F"/>
    <w:rsid w:val="000F4517"/>
    <w:rsid w:val="000F6F4C"/>
    <w:rsid w:val="00114270"/>
    <w:rsid w:val="00116154"/>
    <w:rsid w:val="001240ED"/>
    <w:rsid w:val="0013111F"/>
    <w:rsid w:val="0013513B"/>
    <w:rsid w:val="0013654E"/>
    <w:rsid w:val="00144261"/>
    <w:rsid w:val="00146C38"/>
    <w:rsid w:val="00174200"/>
    <w:rsid w:val="00175748"/>
    <w:rsid w:val="00182A2C"/>
    <w:rsid w:val="00184A6C"/>
    <w:rsid w:val="00186625"/>
    <w:rsid w:val="00192397"/>
    <w:rsid w:val="001A06F7"/>
    <w:rsid w:val="001A108E"/>
    <w:rsid w:val="001A2320"/>
    <w:rsid w:val="001A749C"/>
    <w:rsid w:val="001B2CE1"/>
    <w:rsid w:val="001B39A2"/>
    <w:rsid w:val="001C3375"/>
    <w:rsid w:val="001C3C5B"/>
    <w:rsid w:val="001C4CFC"/>
    <w:rsid w:val="001C525A"/>
    <w:rsid w:val="001D0CAA"/>
    <w:rsid w:val="001D0DCD"/>
    <w:rsid w:val="001D31A7"/>
    <w:rsid w:val="001D7A0E"/>
    <w:rsid w:val="001E20A1"/>
    <w:rsid w:val="001E50A7"/>
    <w:rsid w:val="001F22E0"/>
    <w:rsid w:val="001F29CF"/>
    <w:rsid w:val="001F4399"/>
    <w:rsid w:val="00203322"/>
    <w:rsid w:val="00203377"/>
    <w:rsid w:val="00205566"/>
    <w:rsid w:val="00223C48"/>
    <w:rsid w:val="002318EE"/>
    <w:rsid w:val="0023216B"/>
    <w:rsid w:val="0023419D"/>
    <w:rsid w:val="002416C5"/>
    <w:rsid w:val="002417F3"/>
    <w:rsid w:val="00242404"/>
    <w:rsid w:val="0024282D"/>
    <w:rsid w:val="00243332"/>
    <w:rsid w:val="00244039"/>
    <w:rsid w:val="0024634A"/>
    <w:rsid w:val="002555AF"/>
    <w:rsid w:val="00256882"/>
    <w:rsid w:val="00260E8F"/>
    <w:rsid w:val="002647EB"/>
    <w:rsid w:val="0026729A"/>
    <w:rsid w:val="00267F27"/>
    <w:rsid w:val="00270891"/>
    <w:rsid w:val="002712F1"/>
    <w:rsid w:val="00271E06"/>
    <w:rsid w:val="00272503"/>
    <w:rsid w:val="00272ACB"/>
    <w:rsid w:val="00273AB6"/>
    <w:rsid w:val="00282C30"/>
    <w:rsid w:val="0028657C"/>
    <w:rsid w:val="002A07CD"/>
    <w:rsid w:val="002A7FC4"/>
    <w:rsid w:val="002B4D30"/>
    <w:rsid w:val="002C2982"/>
    <w:rsid w:val="002C4A6C"/>
    <w:rsid w:val="002E431A"/>
    <w:rsid w:val="002E4BE4"/>
    <w:rsid w:val="002F17D8"/>
    <w:rsid w:val="002F3465"/>
    <w:rsid w:val="002F36F0"/>
    <w:rsid w:val="002F58BE"/>
    <w:rsid w:val="00310C3D"/>
    <w:rsid w:val="0032567D"/>
    <w:rsid w:val="003302E6"/>
    <w:rsid w:val="003367C2"/>
    <w:rsid w:val="00340D7E"/>
    <w:rsid w:val="003416D3"/>
    <w:rsid w:val="003443FB"/>
    <w:rsid w:val="00350F73"/>
    <w:rsid w:val="003555C6"/>
    <w:rsid w:val="00355AEA"/>
    <w:rsid w:val="00356F66"/>
    <w:rsid w:val="00357FD1"/>
    <w:rsid w:val="00362028"/>
    <w:rsid w:val="00364235"/>
    <w:rsid w:val="00364E6C"/>
    <w:rsid w:val="00367361"/>
    <w:rsid w:val="00370471"/>
    <w:rsid w:val="003717BD"/>
    <w:rsid w:val="003722C7"/>
    <w:rsid w:val="00372DC1"/>
    <w:rsid w:val="00374E48"/>
    <w:rsid w:val="0038025C"/>
    <w:rsid w:val="003831CF"/>
    <w:rsid w:val="003840E7"/>
    <w:rsid w:val="00385F4A"/>
    <w:rsid w:val="003902A8"/>
    <w:rsid w:val="003A2E53"/>
    <w:rsid w:val="003A321C"/>
    <w:rsid w:val="003A36B4"/>
    <w:rsid w:val="003A5090"/>
    <w:rsid w:val="003C2A57"/>
    <w:rsid w:val="003D5BDB"/>
    <w:rsid w:val="003D60A4"/>
    <w:rsid w:val="003D7747"/>
    <w:rsid w:val="003E0857"/>
    <w:rsid w:val="003E77F2"/>
    <w:rsid w:val="003F08F9"/>
    <w:rsid w:val="003F6B23"/>
    <w:rsid w:val="00405A34"/>
    <w:rsid w:val="00407A33"/>
    <w:rsid w:val="00412414"/>
    <w:rsid w:val="00414DC7"/>
    <w:rsid w:val="00414EE5"/>
    <w:rsid w:val="00416D18"/>
    <w:rsid w:val="00417F42"/>
    <w:rsid w:val="004213E2"/>
    <w:rsid w:val="0042426E"/>
    <w:rsid w:val="00441587"/>
    <w:rsid w:val="0044300F"/>
    <w:rsid w:val="00444F5F"/>
    <w:rsid w:val="004468C6"/>
    <w:rsid w:val="00457373"/>
    <w:rsid w:val="004573CB"/>
    <w:rsid w:val="004576F1"/>
    <w:rsid w:val="0046765D"/>
    <w:rsid w:val="004814A1"/>
    <w:rsid w:val="00482240"/>
    <w:rsid w:val="00491D09"/>
    <w:rsid w:val="00496798"/>
    <w:rsid w:val="004A06FA"/>
    <w:rsid w:val="004C19EF"/>
    <w:rsid w:val="004C3660"/>
    <w:rsid w:val="004C4D6D"/>
    <w:rsid w:val="004C6314"/>
    <w:rsid w:val="004D09EF"/>
    <w:rsid w:val="004D1D71"/>
    <w:rsid w:val="004D6EFA"/>
    <w:rsid w:val="004E7F08"/>
    <w:rsid w:val="004F1FC3"/>
    <w:rsid w:val="00504778"/>
    <w:rsid w:val="005063FB"/>
    <w:rsid w:val="00507BDE"/>
    <w:rsid w:val="005178D4"/>
    <w:rsid w:val="00520547"/>
    <w:rsid w:val="00521022"/>
    <w:rsid w:val="00523E66"/>
    <w:rsid w:val="00530FBA"/>
    <w:rsid w:val="00534279"/>
    <w:rsid w:val="00535AE1"/>
    <w:rsid w:val="00535C64"/>
    <w:rsid w:val="0054191C"/>
    <w:rsid w:val="00544C29"/>
    <w:rsid w:val="00545184"/>
    <w:rsid w:val="00566131"/>
    <w:rsid w:val="005716CB"/>
    <w:rsid w:val="0058186B"/>
    <w:rsid w:val="00582921"/>
    <w:rsid w:val="00583C58"/>
    <w:rsid w:val="0058436C"/>
    <w:rsid w:val="00593C63"/>
    <w:rsid w:val="005A5337"/>
    <w:rsid w:val="005B178E"/>
    <w:rsid w:val="005B3E63"/>
    <w:rsid w:val="005B6C5E"/>
    <w:rsid w:val="005E0BDD"/>
    <w:rsid w:val="005F07BC"/>
    <w:rsid w:val="005F1B07"/>
    <w:rsid w:val="005F3BA9"/>
    <w:rsid w:val="005F67E1"/>
    <w:rsid w:val="005F72C0"/>
    <w:rsid w:val="006005D9"/>
    <w:rsid w:val="006036D9"/>
    <w:rsid w:val="00617941"/>
    <w:rsid w:val="00617C1C"/>
    <w:rsid w:val="00620893"/>
    <w:rsid w:val="00631F69"/>
    <w:rsid w:val="006321A6"/>
    <w:rsid w:val="006341BD"/>
    <w:rsid w:val="00647861"/>
    <w:rsid w:val="006505AF"/>
    <w:rsid w:val="00661218"/>
    <w:rsid w:val="00662627"/>
    <w:rsid w:val="00671259"/>
    <w:rsid w:val="00671B4E"/>
    <w:rsid w:val="00671EFC"/>
    <w:rsid w:val="00673C8C"/>
    <w:rsid w:val="0067401D"/>
    <w:rsid w:val="006754D0"/>
    <w:rsid w:val="00684539"/>
    <w:rsid w:val="00684D43"/>
    <w:rsid w:val="00686782"/>
    <w:rsid w:val="00686DC0"/>
    <w:rsid w:val="00697697"/>
    <w:rsid w:val="006B606A"/>
    <w:rsid w:val="006B6B4C"/>
    <w:rsid w:val="006C41C0"/>
    <w:rsid w:val="006C6317"/>
    <w:rsid w:val="006C77F1"/>
    <w:rsid w:val="006C7C9A"/>
    <w:rsid w:val="006D07D6"/>
    <w:rsid w:val="006D0869"/>
    <w:rsid w:val="006E37FF"/>
    <w:rsid w:val="006F2D3F"/>
    <w:rsid w:val="006F7962"/>
    <w:rsid w:val="007012E1"/>
    <w:rsid w:val="00705ED8"/>
    <w:rsid w:val="00713A4A"/>
    <w:rsid w:val="0072299E"/>
    <w:rsid w:val="00731751"/>
    <w:rsid w:val="00731F5C"/>
    <w:rsid w:val="00734790"/>
    <w:rsid w:val="00746132"/>
    <w:rsid w:val="0075785A"/>
    <w:rsid w:val="007617DD"/>
    <w:rsid w:val="00765FAA"/>
    <w:rsid w:val="0077184C"/>
    <w:rsid w:val="007737A1"/>
    <w:rsid w:val="00774E22"/>
    <w:rsid w:val="00780352"/>
    <w:rsid w:val="0078090B"/>
    <w:rsid w:val="007821FD"/>
    <w:rsid w:val="00782C8A"/>
    <w:rsid w:val="00785701"/>
    <w:rsid w:val="007858FD"/>
    <w:rsid w:val="0079572C"/>
    <w:rsid w:val="00796F97"/>
    <w:rsid w:val="007A14FC"/>
    <w:rsid w:val="007B38AB"/>
    <w:rsid w:val="007B4BCF"/>
    <w:rsid w:val="007B5223"/>
    <w:rsid w:val="007B583E"/>
    <w:rsid w:val="007C2487"/>
    <w:rsid w:val="007D7429"/>
    <w:rsid w:val="007E03BB"/>
    <w:rsid w:val="007E1396"/>
    <w:rsid w:val="007E217C"/>
    <w:rsid w:val="007F1383"/>
    <w:rsid w:val="007F2DC5"/>
    <w:rsid w:val="007F5FD6"/>
    <w:rsid w:val="008011D0"/>
    <w:rsid w:val="00803514"/>
    <w:rsid w:val="0080551D"/>
    <w:rsid w:val="00811A9B"/>
    <w:rsid w:val="00812A28"/>
    <w:rsid w:val="00814696"/>
    <w:rsid w:val="00815B32"/>
    <w:rsid w:val="00817C20"/>
    <w:rsid w:val="008228FC"/>
    <w:rsid w:val="008229B9"/>
    <w:rsid w:val="00831332"/>
    <w:rsid w:val="00832529"/>
    <w:rsid w:val="00832E16"/>
    <w:rsid w:val="008340AE"/>
    <w:rsid w:val="00834DA2"/>
    <w:rsid w:val="00835271"/>
    <w:rsid w:val="00835EDF"/>
    <w:rsid w:val="00845005"/>
    <w:rsid w:val="00850A22"/>
    <w:rsid w:val="00852D8F"/>
    <w:rsid w:val="00855278"/>
    <w:rsid w:val="00885E98"/>
    <w:rsid w:val="00886947"/>
    <w:rsid w:val="00890674"/>
    <w:rsid w:val="00890A2F"/>
    <w:rsid w:val="008949F9"/>
    <w:rsid w:val="008A5C66"/>
    <w:rsid w:val="008B4858"/>
    <w:rsid w:val="008C738D"/>
    <w:rsid w:val="008D2492"/>
    <w:rsid w:val="008D2F87"/>
    <w:rsid w:val="008D7FDC"/>
    <w:rsid w:val="008E365A"/>
    <w:rsid w:val="008E4ECB"/>
    <w:rsid w:val="008E6C35"/>
    <w:rsid w:val="008F1D25"/>
    <w:rsid w:val="008F62FD"/>
    <w:rsid w:val="0090071C"/>
    <w:rsid w:val="00932834"/>
    <w:rsid w:val="00932FA3"/>
    <w:rsid w:val="00942F77"/>
    <w:rsid w:val="00952195"/>
    <w:rsid w:val="00952CD9"/>
    <w:rsid w:val="00954AEB"/>
    <w:rsid w:val="00970426"/>
    <w:rsid w:val="009730DE"/>
    <w:rsid w:val="009757FA"/>
    <w:rsid w:val="00980116"/>
    <w:rsid w:val="00980E57"/>
    <w:rsid w:val="00983FB9"/>
    <w:rsid w:val="009847AF"/>
    <w:rsid w:val="00985784"/>
    <w:rsid w:val="00991632"/>
    <w:rsid w:val="00991936"/>
    <w:rsid w:val="00995A7A"/>
    <w:rsid w:val="009A550B"/>
    <w:rsid w:val="009B1CDE"/>
    <w:rsid w:val="009C0ACF"/>
    <w:rsid w:val="009C31BA"/>
    <w:rsid w:val="009D2828"/>
    <w:rsid w:val="009D6484"/>
    <w:rsid w:val="009E03BB"/>
    <w:rsid w:val="009E10CC"/>
    <w:rsid w:val="009E45A2"/>
    <w:rsid w:val="009F2EF7"/>
    <w:rsid w:val="009F4A30"/>
    <w:rsid w:val="00A107E1"/>
    <w:rsid w:val="00A110AF"/>
    <w:rsid w:val="00A14FC1"/>
    <w:rsid w:val="00A240F9"/>
    <w:rsid w:val="00A2431A"/>
    <w:rsid w:val="00A24B12"/>
    <w:rsid w:val="00A30A05"/>
    <w:rsid w:val="00A310A4"/>
    <w:rsid w:val="00A32640"/>
    <w:rsid w:val="00A335AE"/>
    <w:rsid w:val="00A33B13"/>
    <w:rsid w:val="00A37407"/>
    <w:rsid w:val="00A43EE8"/>
    <w:rsid w:val="00A446FF"/>
    <w:rsid w:val="00A4614C"/>
    <w:rsid w:val="00A51C2A"/>
    <w:rsid w:val="00A53955"/>
    <w:rsid w:val="00A54949"/>
    <w:rsid w:val="00A6229E"/>
    <w:rsid w:val="00A642F4"/>
    <w:rsid w:val="00A65DC9"/>
    <w:rsid w:val="00A8763B"/>
    <w:rsid w:val="00A90ACF"/>
    <w:rsid w:val="00A95A6B"/>
    <w:rsid w:val="00AA4655"/>
    <w:rsid w:val="00AA476C"/>
    <w:rsid w:val="00AA49B2"/>
    <w:rsid w:val="00AA4A43"/>
    <w:rsid w:val="00AA6175"/>
    <w:rsid w:val="00AB5199"/>
    <w:rsid w:val="00AC2AFB"/>
    <w:rsid w:val="00AC6EA8"/>
    <w:rsid w:val="00AD1F99"/>
    <w:rsid w:val="00AD2FCE"/>
    <w:rsid w:val="00AD301B"/>
    <w:rsid w:val="00AE08AF"/>
    <w:rsid w:val="00AE113E"/>
    <w:rsid w:val="00AE25EA"/>
    <w:rsid w:val="00AF60E0"/>
    <w:rsid w:val="00B03C5D"/>
    <w:rsid w:val="00B265A6"/>
    <w:rsid w:val="00B30048"/>
    <w:rsid w:val="00B330AE"/>
    <w:rsid w:val="00B33DD5"/>
    <w:rsid w:val="00B35AC8"/>
    <w:rsid w:val="00B36BEC"/>
    <w:rsid w:val="00B36DD9"/>
    <w:rsid w:val="00B4009C"/>
    <w:rsid w:val="00B41D52"/>
    <w:rsid w:val="00B4404E"/>
    <w:rsid w:val="00B46D59"/>
    <w:rsid w:val="00B51E94"/>
    <w:rsid w:val="00B57DCC"/>
    <w:rsid w:val="00B600C3"/>
    <w:rsid w:val="00B62444"/>
    <w:rsid w:val="00B6650E"/>
    <w:rsid w:val="00B669B5"/>
    <w:rsid w:val="00B672BF"/>
    <w:rsid w:val="00B71475"/>
    <w:rsid w:val="00B739F6"/>
    <w:rsid w:val="00B7651E"/>
    <w:rsid w:val="00B90B82"/>
    <w:rsid w:val="00B9166A"/>
    <w:rsid w:val="00B92622"/>
    <w:rsid w:val="00B94167"/>
    <w:rsid w:val="00B95161"/>
    <w:rsid w:val="00BA1A3D"/>
    <w:rsid w:val="00BA4A2D"/>
    <w:rsid w:val="00BB1A27"/>
    <w:rsid w:val="00BB2C3B"/>
    <w:rsid w:val="00BC0B4F"/>
    <w:rsid w:val="00BC55EE"/>
    <w:rsid w:val="00BD44A9"/>
    <w:rsid w:val="00BE387B"/>
    <w:rsid w:val="00BF1B8D"/>
    <w:rsid w:val="00BF632A"/>
    <w:rsid w:val="00BF7674"/>
    <w:rsid w:val="00BF7DFE"/>
    <w:rsid w:val="00C0243B"/>
    <w:rsid w:val="00C041CF"/>
    <w:rsid w:val="00C05ADD"/>
    <w:rsid w:val="00C07611"/>
    <w:rsid w:val="00C11BA9"/>
    <w:rsid w:val="00C13174"/>
    <w:rsid w:val="00C15CED"/>
    <w:rsid w:val="00C228AF"/>
    <w:rsid w:val="00C24444"/>
    <w:rsid w:val="00C26340"/>
    <w:rsid w:val="00C2691F"/>
    <w:rsid w:val="00C33F0F"/>
    <w:rsid w:val="00C36FDB"/>
    <w:rsid w:val="00C41966"/>
    <w:rsid w:val="00C42983"/>
    <w:rsid w:val="00C463E9"/>
    <w:rsid w:val="00C51638"/>
    <w:rsid w:val="00C544DA"/>
    <w:rsid w:val="00C56E59"/>
    <w:rsid w:val="00C70E7A"/>
    <w:rsid w:val="00C711DE"/>
    <w:rsid w:val="00C72DE2"/>
    <w:rsid w:val="00C76872"/>
    <w:rsid w:val="00C80AD6"/>
    <w:rsid w:val="00C82BF0"/>
    <w:rsid w:val="00C8352D"/>
    <w:rsid w:val="00C85B2B"/>
    <w:rsid w:val="00C95023"/>
    <w:rsid w:val="00CA6F1E"/>
    <w:rsid w:val="00CB1D5D"/>
    <w:rsid w:val="00CB2B25"/>
    <w:rsid w:val="00CB30DF"/>
    <w:rsid w:val="00CB4CF0"/>
    <w:rsid w:val="00CB4EF1"/>
    <w:rsid w:val="00CB4F09"/>
    <w:rsid w:val="00CC027A"/>
    <w:rsid w:val="00CC0D17"/>
    <w:rsid w:val="00CC2040"/>
    <w:rsid w:val="00CD2EF0"/>
    <w:rsid w:val="00CD7E4A"/>
    <w:rsid w:val="00CE10D0"/>
    <w:rsid w:val="00CE152C"/>
    <w:rsid w:val="00CF248B"/>
    <w:rsid w:val="00CF3486"/>
    <w:rsid w:val="00CF519C"/>
    <w:rsid w:val="00CF6E90"/>
    <w:rsid w:val="00D00D2E"/>
    <w:rsid w:val="00D028AF"/>
    <w:rsid w:val="00D0501B"/>
    <w:rsid w:val="00D0722F"/>
    <w:rsid w:val="00D07DD9"/>
    <w:rsid w:val="00D16761"/>
    <w:rsid w:val="00D222B1"/>
    <w:rsid w:val="00D22E8A"/>
    <w:rsid w:val="00D23C48"/>
    <w:rsid w:val="00D3062C"/>
    <w:rsid w:val="00D4753F"/>
    <w:rsid w:val="00D5036B"/>
    <w:rsid w:val="00D503CB"/>
    <w:rsid w:val="00D54C08"/>
    <w:rsid w:val="00D5517D"/>
    <w:rsid w:val="00D57057"/>
    <w:rsid w:val="00D60237"/>
    <w:rsid w:val="00D607AF"/>
    <w:rsid w:val="00D64577"/>
    <w:rsid w:val="00D7141D"/>
    <w:rsid w:val="00D7218C"/>
    <w:rsid w:val="00D7307D"/>
    <w:rsid w:val="00D82306"/>
    <w:rsid w:val="00D86CD3"/>
    <w:rsid w:val="00D90DCF"/>
    <w:rsid w:val="00D91E1D"/>
    <w:rsid w:val="00D94976"/>
    <w:rsid w:val="00DA0216"/>
    <w:rsid w:val="00DA155C"/>
    <w:rsid w:val="00DA1956"/>
    <w:rsid w:val="00DA76BB"/>
    <w:rsid w:val="00DB3553"/>
    <w:rsid w:val="00DB37A1"/>
    <w:rsid w:val="00DC4005"/>
    <w:rsid w:val="00DD3470"/>
    <w:rsid w:val="00DD4F53"/>
    <w:rsid w:val="00DD6EFF"/>
    <w:rsid w:val="00DE5832"/>
    <w:rsid w:val="00DE5D2B"/>
    <w:rsid w:val="00DE7F04"/>
    <w:rsid w:val="00DF07E5"/>
    <w:rsid w:val="00DF0ED2"/>
    <w:rsid w:val="00DF1D86"/>
    <w:rsid w:val="00DF5FFB"/>
    <w:rsid w:val="00E0577C"/>
    <w:rsid w:val="00E11485"/>
    <w:rsid w:val="00E12F30"/>
    <w:rsid w:val="00E212CD"/>
    <w:rsid w:val="00E21669"/>
    <w:rsid w:val="00E26468"/>
    <w:rsid w:val="00E319B5"/>
    <w:rsid w:val="00E31D59"/>
    <w:rsid w:val="00E32878"/>
    <w:rsid w:val="00E34E22"/>
    <w:rsid w:val="00E37030"/>
    <w:rsid w:val="00E40393"/>
    <w:rsid w:val="00E40B2D"/>
    <w:rsid w:val="00E424BE"/>
    <w:rsid w:val="00E4702E"/>
    <w:rsid w:val="00E509D9"/>
    <w:rsid w:val="00E51ABD"/>
    <w:rsid w:val="00E55FFD"/>
    <w:rsid w:val="00E6052D"/>
    <w:rsid w:val="00E66420"/>
    <w:rsid w:val="00E67440"/>
    <w:rsid w:val="00E76063"/>
    <w:rsid w:val="00E7702E"/>
    <w:rsid w:val="00E8377F"/>
    <w:rsid w:val="00E83DDE"/>
    <w:rsid w:val="00E912E7"/>
    <w:rsid w:val="00E93002"/>
    <w:rsid w:val="00E94E23"/>
    <w:rsid w:val="00E95849"/>
    <w:rsid w:val="00E95E28"/>
    <w:rsid w:val="00EA07BA"/>
    <w:rsid w:val="00EA2826"/>
    <w:rsid w:val="00EA31FE"/>
    <w:rsid w:val="00EA5AE8"/>
    <w:rsid w:val="00EB14E3"/>
    <w:rsid w:val="00EB2ED7"/>
    <w:rsid w:val="00EB5A9E"/>
    <w:rsid w:val="00EB681C"/>
    <w:rsid w:val="00EB7ABA"/>
    <w:rsid w:val="00ED0508"/>
    <w:rsid w:val="00EE04FA"/>
    <w:rsid w:val="00EE0870"/>
    <w:rsid w:val="00EE0A59"/>
    <w:rsid w:val="00EE1E54"/>
    <w:rsid w:val="00EE4EBC"/>
    <w:rsid w:val="00EE7DF1"/>
    <w:rsid w:val="00EF030B"/>
    <w:rsid w:val="00EF464A"/>
    <w:rsid w:val="00EF48E9"/>
    <w:rsid w:val="00EF5AC5"/>
    <w:rsid w:val="00F04464"/>
    <w:rsid w:val="00F077DA"/>
    <w:rsid w:val="00F07BEC"/>
    <w:rsid w:val="00F11268"/>
    <w:rsid w:val="00F23288"/>
    <w:rsid w:val="00F25EA5"/>
    <w:rsid w:val="00F265AC"/>
    <w:rsid w:val="00F2744F"/>
    <w:rsid w:val="00F3028D"/>
    <w:rsid w:val="00F3332D"/>
    <w:rsid w:val="00F36138"/>
    <w:rsid w:val="00F3718E"/>
    <w:rsid w:val="00F43C3A"/>
    <w:rsid w:val="00F5068E"/>
    <w:rsid w:val="00F54355"/>
    <w:rsid w:val="00F61578"/>
    <w:rsid w:val="00F63A33"/>
    <w:rsid w:val="00F6433E"/>
    <w:rsid w:val="00F675BA"/>
    <w:rsid w:val="00F723EF"/>
    <w:rsid w:val="00F72FB3"/>
    <w:rsid w:val="00F76CC9"/>
    <w:rsid w:val="00F81A23"/>
    <w:rsid w:val="00F82F00"/>
    <w:rsid w:val="00F87FDA"/>
    <w:rsid w:val="00F90AE3"/>
    <w:rsid w:val="00F95181"/>
    <w:rsid w:val="00FA060A"/>
    <w:rsid w:val="00FA5928"/>
    <w:rsid w:val="00FB1B27"/>
    <w:rsid w:val="00FB26EB"/>
    <w:rsid w:val="00FB2B69"/>
    <w:rsid w:val="00FB4B33"/>
    <w:rsid w:val="00FC0A03"/>
    <w:rsid w:val="00FD16A0"/>
    <w:rsid w:val="00FD32BC"/>
    <w:rsid w:val="00FD54AB"/>
    <w:rsid w:val="00FE006A"/>
    <w:rsid w:val="00FE094D"/>
    <w:rsid w:val="00FE0F5D"/>
    <w:rsid w:val="00FE1A79"/>
    <w:rsid w:val="00FE4FBD"/>
    <w:rsid w:val="00FE6B2D"/>
    <w:rsid w:val="00FE6F8D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BCF"/>
  </w:style>
  <w:style w:type="paragraph" w:styleId="Ttulo1">
    <w:name w:val="heading 1"/>
    <w:basedOn w:val="Normal"/>
    <w:next w:val="Normal"/>
    <w:qFormat/>
    <w:rsid w:val="008D7FDC"/>
    <w:pPr>
      <w:keepNext/>
      <w:jc w:val="both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8D7FDC"/>
    <w:pPr>
      <w:keepNext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8D7FDC"/>
    <w:pPr>
      <w:keepNext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D7FDC"/>
    <w:rPr>
      <w:sz w:val="24"/>
    </w:rPr>
  </w:style>
  <w:style w:type="paragraph" w:styleId="Textoindependiente2">
    <w:name w:val="Body Text 2"/>
    <w:basedOn w:val="Normal"/>
    <w:rsid w:val="008D7FDC"/>
    <w:pPr>
      <w:jc w:val="both"/>
    </w:pPr>
  </w:style>
  <w:style w:type="paragraph" w:styleId="Textoindependiente3">
    <w:name w:val="Body Text 3"/>
    <w:basedOn w:val="Normal"/>
    <w:link w:val="Textoindependiente3Car"/>
    <w:rsid w:val="008D7FDC"/>
    <w:rPr>
      <w:b/>
      <w:sz w:val="24"/>
    </w:rPr>
  </w:style>
  <w:style w:type="paragraph" w:styleId="Encabezado">
    <w:name w:val="header"/>
    <w:basedOn w:val="Normal"/>
    <w:link w:val="EncabezadoCar"/>
    <w:rsid w:val="008D7F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7FD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D7FDC"/>
    <w:rPr>
      <w:color w:val="0000FF"/>
      <w:u w:val="single"/>
    </w:rPr>
  </w:style>
  <w:style w:type="character" w:customStyle="1" w:styleId="f31">
    <w:name w:val="f31"/>
    <w:basedOn w:val="Fuentedeprrafopredeter"/>
    <w:rsid w:val="008D7FDC"/>
    <w:rPr>
      <w:rFonts w:ascii="Verdana" w:hAnsi="Verdana" w:hint="default"/>
      <w:sz w:val="18"/>
      <w:szCs w:val="18"/>
    </w:rPr>
  </w:style>
  <w:style w:type="character" w:styleId="Refdecomentario">
    <w:name w:val="annotation reference"/>
    <w:basedOn w:val="Fuentedeprrafopredeter"/>
    <w:semiHidden/>
    <w:rsid w:val="008D7FDC"/>
    <w:rPr>
      <w:sz w:val="16"/>
      <w:szCs w:val="16"/>
    </w:rPr>
  </w:style>
  <w:style w:type="paragraph" w:styleId="Textocomentario">
    <w:name w:val="annotation text"/>
    <w:basedOn w:val="Normal"/>
    <w:semiHidden/>
    <w:rsid w:val="008D7FDC"/>
  </w:style>
  <w:style w:type="character" w:styleId="Nmerodepgina">
    <w:name w:val="page number"/>
    <w:basedOn w:val="Fuentedeprrafopredeter"/>
    <w:rsid w:val="00272503"/>
  </w:style>
  <w:style w:type="paragraph" w:styleId="Prrafodelista">
    <w:name w:val="List Paragraph"/>
    <w:basedOn w:val="Normal"/>
    <w:uiPriority w:val="34"/>
    <w:qFormat/>
    <w:rsid w:val="003C2A57"/>
    <w:pPr>
      <w:ind w:left="708"/>
    </w:pPr>
  </w:style>
  <w:style w:type="character" w:customStyle="1" w:styleId="EncabezadoCar">
    <w:name w:val="Encabezado Car"/>
    <w:basedOn w:val="Fuentedeprrafopredeter"/>
    <w:link w:val="Encabezado"/>
    <w:rsid w:val="007B583E"/>
  </w:style>
  <w:style w:type="paragraph" w:styleId="Mapadeldocumento">
    <w:name w:val="Document Map"/>
    <w:basedOn w:val="Normal"/>
    <w:semiHidden/>
    <w:rsid w:val="00273AB6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273AB6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80AD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BCF"/>
  </w:style>
  <w:style w:type="paragraph" w:styleId="Ttulo1">
    <w:name w:val="heading 1"/>
    <w:basedOn w:val="Normal"/>
    <w:next w:val="Normal"/>
    <w:qFormat/>
    <w:rsid w:val="008D7FDC"/>
    <w:pPr>
      <w:keepNext/>
      <w:jc w:val="both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8D7FDC"/>
    <w:pPr>
      <w:keepNext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8D7FDC"/>
    <w:pPr>
      <w:keepNext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D7FDC"/>
    <w:rPr>
      <w:sz w:val="24"/>
    </w:rPr>
  </w:style>
  <w:style w:type="paragraph" w:styleId="Textoindependiente2">
    <w:name w:val="Body Text 2"/>
    <w:basedOn w:val="Normal"/>
    <w:rsid w:val="008D7FDC"/>
    <w:pPr>
      <w:jc w:val="both"/>
    </w:pPr>
  </w:style>
  <w:style w:type="paragraph" w:styleId="Textoindependiente3">
    <w:name w:val="Body Text 3"/>
    <w:basedOn w:val="Normal"/>
    <w:link w:val="Textoindependiente3Car"/>
    <w:rsid w:val="008D7FDC"/>
    <w:rPr>
      <w:b/>
      <w:sz w:val="24"/>
    </w:rPr>
  </w:style>
  <w:style w:type="paragraph" w:styleId="Encabezado">
    <w:name w:val="header"/>
    <w:basedOn w:val="Normal"/>
    <w:link w:val="EncabezadoCar"/>
    <w:rsid w:val="008D7F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7FD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D7FDC"/>
    <w:rPr>
      <w:color w:val="0000FF"/>
      <w:u w:val="single"/>
    </w:rPr>
  </w:style>
  <w:style w:type="character" w:customStyle="1" w:styleId="f31">
    <w:name w:val="f31"/>
    <w:basedOn w:val="Fuentedeprrafopredeter"/>
    <w:rsid w:val="008D7FDC"/>
    <w:rPr>
      <w:rFonts w:ascii="Verdana" w:hAnsi="Verdana" w:hint="default"/>
      <w:sz w:val="18"/>
      <w:szCs w:val="18"/>
    </w:rPr>
  </w:style>
  <w:style w:type="character" w:styleId="Refdecomentario">
    <w:name w:val="annotation reference"/>
    <w:basedOn w:val="Fuentedeprrafopredeter"/>
    <w:semiHidden/>
    <w:rsid w:val="008D7FDC"/>
    <w:rPr>
      <w:sz w:val="16"/>
      <w:szCs w:val="16"/>
    </w:rPr>
  </w:style>
  <w:style w:type="paragraph" w:styleId="Textocomentario">
    <w:name w:val="annotation text"/>
    <w:basedOn w:val="Normal"/>
    <w:semiHidden/>
    <w:rsid w:val="008D7FDC"/>
  </w:style>
  <w:style w:type="character" w:styleId="Nmerodepgina">
    <w:name w:val="page number"/>
    <w:basedOn w:val="Fuentedeprrafopredeter"/>
    <w:rsid w:val="00272503"/>
  </w:style>
  <w:style w:type="paragraph" w:styleId="Prrafodelista">
    <w:name w:val="List Paragraph"/>
    <w:basedOn w:val="Normal"/>
    <w:uiPriority w:val="34"/>
    <w:qFormat/>
    <w:rsid w:val="003C2A57"/>
    <w:pPr>
      <w:ind w:left="708"/>
    </w:pPr>
  </w:style>
  <w:style w:type="character" w:customStyle="1" w:styleId="EncabezadoCar">
    <w:name w:val="Encabezado Car"/>
    <w:basedOn w:val="Fuentedeprrafopredeter"/>
    <w:link w:val="Encabezado"/>
    <w:rsid w:val="007B583E"/>
  </w:style>
  <w:style w:type="paragraph" w:styleId="Mapadeldocumento">
    <w:name w:val="Document Map"/>
    <w:basedOn w:val="Normal"/>
    <w:semiHidden/>
    <w:rsid w:val="00273AB6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273AB6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80AD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2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10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005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2557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200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127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075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39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ebrofoods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708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Ebro Foods</Company>
  <LinksUpToDate>false</LinksUpToDate>
  <CharactersWithSpaces>4563</CharactersWithSpaces>
  <SharedDoc>false</SharedDoc>
  <HLinks>
    <vt:vector size="12" baseType="variant">
      <vt:variant>
        <vt:i4>15335511</vt:i4>
      </vt:variant>
      <vt:variant>
        <vt:i4>3</vt:i4>
      </vt:variant>
      <vt:variant>
        <vt:i4>0</vt:i4>
      </vt:variant>
      <vt:variant>
        <vt:i4>5</vt:i4>
      </vt:variant>
      <vt:variant>
        <vt:lpwstr>mailto:comunicación@ebrofoods.es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http://www.ebrofoods.es/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02528767D</dc:creator>
  <cp:lastModifiedBy>02528767D</cp:lastModifiedBy>
  <cp:revision>13</cp:revision>
  <cp:lastPrinted>2011-04-28T13:38:00Z</cp:lastPrinted>
  <dcterms:created xsi:type="dcterms:W3CDTF">2017-04-25T09:43:00Z</dcterms:created>
  <dcterms:modified xsi:type="dcterms:W3CDTF">2017-04-25T15:33:00Z</dcterms:modified>
</cp:coreProperties>
</file>