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55" w:rsidRDefault="00204A55" w:rsidP="00204A55">
      <w:pPr>
        <w:rPr>
          <w:rFonts w:ascii="Arial" w:hAnsi="Arial" w:cs="Arial"/>
          <w:b/>
          <w:sz w:val="28"/>
          <w:szCs w:val="28"/>
        </w:rPr>
      </w:pPr>
    </w:p>
    <w:p w:rsidR="00204A55" w:rsidRPr="0039519A" w:rsidRDefault="00204A55" w:rsidP="00204A55">
      <w:pPr>
        <w:jc w:val="center"/>
        <w:rPr>
          <w:rFonts w:ascii="Arial" w:eastAsia="Times New Roman" w:hAnsi="Arial" w:cs="Arial"/>
          <w:b/>
          <w:i/>
          <w:sz w:val="20"/>
          <w:szCs w:val="20"/>
          <w:lang w:eastAsia="es-ES"/>
        </w:rPr>
      </w:pPr>
      <w:r>
        <w:rPr>
          <w:rFonts w:ascii="Arial" w:eastAsia="Times New Roman" w:hAnsi="Arial" w:cs="Arial"/>
          <w:b/>
          <w:sz w:val="28"/>
          <w:szCs w:val="28"/>
          <w:lang w:eastAsia="es-ES"/>
        </w:rPr>
        <w:t>Desciende el número de huelgas en el primer trimestre</w:t>
      </w:r>
    </w:p>
    <w:p w:rsidR="00204A55" w:rsidRDefault="00204A55" w:rsidP="00204A55">
      <w:pPr>
        <w:jc w:val="both"/>
        <w:rPr>
          <w:rFonts w:ascii="Arial" w:eastAsia="Times New Roman" w:hAnsi="Arial" w:cs="Arial"/>
          <w:b/>
          <w:i/>
          <w:sz w:val="20"/>
          <w:szCs w:val="20"/>
          <w:lang w:eastAsia="es-ES"/>
        </w:rPr>
      </w:pPr>
    </w:p>
    <w:p w:rsidR="00204A55" w:rsidRDefault="00204A55" w:rsidP="00204A55">
      <w:pPr>
        <w:jc w:val="both"/>
        <w:rPr>
          <w:rFonts w:ascii="Arial" w:eastAsia="Times New Roman" w:hAnsi="Arial" w:cs="Arial"/>
          <w:b/>
          <w:i/>
          <w:sz w:val="20"/>
          <w:szCs w:val="20"/>
          <w:lang w:eastAsia="es-ES"/>
        </w:rPr>
      </w:pPr>
    </w:p>
    <w:p w:rsidR="00204A55" w:rsidRPr="0039519A" w:rsidRDefault="00204A55" w:rsidP="00204A55">
      <w:pPr>
        <w:jc w:val="both"/>
        <w:rPr>
          <w:rFonts w:ascii="Arial" w:eastAsia="Times New Roman" w:hAnsi="Arial" w:cs="Arial"/>
          <w:i/>
          <w:sz w:val="20"/>
          <w:szCs w:val="20"/>
          <w:lang w:eastAsia="es-ES"/>
        </w:rPr>
      </w:pPr>
      <w:r w:rsidRPr="0039519A">
        <w:rPr>
          <w:rFonts w:ascii="Arial" w:eastAsia="Times New Roman" w:hAnsi="Arial" w:cs="Arial"/>
          <w:b/>
          <w:i/>
          <w:sz w:val="20"/>
          <w:szCs w:val="20"/>
          <w:lang w:eastAsia="es-ES"/>
        </w:rPr>
        <w:t xml:space="preserve">Madrid, </w:t>
      </w:r>
      <w:r>
        <w:rPr>
          <w:rFonts w:ascii="Arial" w:eastAsia="Times New Roman" w:hAnsi="Arial" w:cs="Arial"/>
          <w:b/>
          <w:i/>
          <w:sz w:val="20"/>
          <w:szCs w:val="20"/>
          <w:lang w:eastAsia="es-ES"/>
        </w:rPr>
        <w:t>17 de abril de 2017</w:t>
      </w:r>
    </w:p>
    <w:p w:rsidR="00204A55" w:rsidRPr="0039519A" w:rsidRDefault="00204A55" w:rsidP="00204A55">
      <w:pPr>
        <w:spacing w:line="276" w:lineRule="auto"/>
        <w:jc w:val="both"/>
        <w:rPr>
          <w:rFonts w:ascii="Arial" w:eastAsia="Times New Roman" w:hAnsi="Arial" w:cs="Arial"/>
          <w:sz w:val="24"/>
          <w:szCs w:val="24"/>
          <w:lang w:eastAsia="es-ES"/>
        </w:rPr>
      </w:pPr>
    </w:p>
    <w:p w:rsidR="00204A55" w:rsidRPr="0039519A" w:rsidRDefault="00204A55" w:rsidP="00204A55">
      <w:pPr>
        <w:spacing w:line="276" w:lineRule="auto"/>
        <w:jc w:val="both"/>
        <w:rPr>
          <w:rFonts w:asciiTheme="minorHAnsi" w:eastAsia="Times New Roman" w:hAnsiTheme="minorHAnsi" w:cs="Arial"/>
          <w:sz w:val="28"/>
          <w:szCs w:val="28"/>
          <w:lang w:eastAsia="es-ES"/>
        </w:rPr>
      </w:pPr>
      <w:r>
        <w:rPr>
          <w:rFonts w:asciiTheme="minorHAnsi" w:eastAsia="Times New Roman" w:hAnsiTheme="minorHAnsi" w:cs="Arial"/>
          <w:sz w:val="28"/>
          <w:szCs w:val="28"/>
          <w:lang w:eastAsia="es-ES"/>
        </w:rPr>
        <w:t>El número de huelgas registradas en España durante el primer trimestre del año ascendió a 228, en las que participaron 102.614 trabajadores que ocasionaron la pérdida de 1.921.282 horas de trabajo</w:t>
      </w:r>
      <w:r w:rsidRPr="0039519A">
        <w:rPr>
          <w:rFonts w:asciiTheme="minorHAnsi" w:eastAsia="Times New Roman" w:hAnsiTheme="minorHAnsi" w:cs="Arial"/>
          <w:sz w:val="28"/>
          <w:szCs w:val="28"/>
          <w:lang w:eastAsia="es-ES"/>
        </w:rPr>
        <w:t xml:space="preserve">, según los datos de conflictividad laboral, analizados por los servicios técnicos de CEOE. Respecto al mismo periodo del año pasado, </w:t>
      </w:r>
      <w:r>
        <w:rPr>
          <w:rFonts w:asciiTheme="minorHAnsi" w:eastAsia="Times New Roman" w:hAnsiTheme="minorHAnsi" w:cs="Arial"/>
          <w:sz w:val="28"/>
          <w:szCs w:val="28"/>
          <w:lang w:eastAsia="es-ES"/>
        </w:rPr>
        <w:t xml:space="preserve">las huelgas descendieron un 2,56%, aunque </w:t>
      </w:r>
      <w:r w:rsidRPr="0039519A">
        <w:rPr>
          <w:rFonts w:asciiTheme="minorHAnsi" w:eastAsia="Times New Roman" w:hAnsiTheme="minorHAnsi" w:cs="Arial"/>
          <w:sz w:val="28"/>
          <w:szCs w:val="28"/>
          <w:lang w:eastAsia="es-ES"/>
        </w:rPr>
        <w:t xml:space="preserve">las horas de trabajo perdidas aumentaron un </w:t>
      </w:r>
      <w:r>
        <w:rPr>
          <w:rFonts w:asciiTheme="minorHAnsi" w:eastAsia="Times New Roman" w:hAnsiTheme="minorHAnsi" w:cs="Arial"/>
          <w:sz w:val="28"/>
          <w:szCs w:val="28"/>
          <w:lang w:eastAsia="es-ES"/>
        </w:rPr>
        <w:t>44,53</w:t>
      </w:r>
      <w:r w:rsidRPr="0039519A">
        <w:rPr>
          <w:rFonts w:asciiTheme="minorHAnsi" w:eastAsia="Times New Roman" w:hAnsiTheme="minorHAnsi" w:cs="Arial"/>
          <w:sz w:val="28"/>
          <w:szCs w:val="28"/>
          <w:lang w:eastAsia="es-ES"/>
        </w:rPr>
        <w:t xml:space="preserve">%, y la suma de trabajadores que las secundaron subió un </w:t>
      </w:r>
      <w:r>
        <w:rPr>
          <w:rFonts w:asciiTheme="minorHAnsi" w:eastAsia="Times New Roman" w:hAnsiTheme="minorHAnsi" w:cs="Arial"/>
          <w:sz w:val="28"/>
          <w:szCs w:val="28"/>
          <w:lang w:eastAsia="es-ES"/>
        </w:rPr>
        <w:t>193,92</w:t>
      </w:r>
      <w:r w:rsidRPr="0039519A">
        <w:rPr>
          <w:rFonts w:asciiTheme="minorHAnsi" w:eastAsia="Times New Roman" w:hAnsiTheme="minorHAnsi" w:cs="Arial"/>
          <w:sz w:val="28"/>
          <w:szCs w:val="28"/>
          <w:lang w:eastAsia="es-ES"/>
        </w:rPr>
        <w:t xml:space="preserve">%. </w:t>
      </w:r>
    </w:p>
    <w:p w:rsidR="00204A55" w:rsidRPr="0039519A" w:rsidRDefault="00204A55" w:rsidP="00204A55">
      <w:pPr>
        <w:spacing w:line="276" w:lineRule="auto"/>
        <w:jc w:val="both"/>
        <w:rPr>
          <w:rFonts w:asciiTheme="minorHAnsi" w:eastAsia="Times New Roman" w:hAnsiTheme="minorHAnsi" w:cs="Arial"/>
          <w:sz w:val="28"/>
          <w:szCs w:val="28"/>
          <w:lang w:eastAsia="es-ES"/>
        </w:rPr>
      </w:pPr>
    </w:p>
    <w:p w:rsidR="00204A55" w:rsidRPr="0039519A" w:rsidRDefault="00204A55" w:rsidP="00204A55">
      <w:pPr>
        <w:spacing w:line="276" w:lineRule="auto"/>
        <w:jc w:val="both"/>
        <w:rPr>
          <w:rFonts w:asciiTheme="minorHAnsi" w:eastAsia="Times New Roman" w:hAnsiTheme="minorHAnsi" w:cs="Arial"/>
          <w:sz w:val="28"/>
          <w:szCs w:val="28"/>
          <w:lang w:eastAsia="es-ES"/>
        </w:rPr>
      </w:pPr>
      <w:r>
        <w:rPr>
          <w:rFonts w:asciiTheme="minorHAnsi" w:eastAsia="Times New Roman" w:hAnsiTheme="minorHAnsi" w:cs="Arial"/>
          <w:sz w:val="28"/>
          <w:szCs w:val="28"/>
          <w:lang w:eastAsia="es-ES"/>
        </w:rPr>
        <w:t xml:space="preserve">Por lo que se refiere </w:t>
      </w:r>
      <w:r w:rsidRPr="0039519A">
        <w:rPr>
          <w:rFonts w:asciiTheme="minorHAnsi" w:eastAsia="Times New Roman" w:hAnsiTheme="minorHAnsi" w:cs="Arial"/>
          <w:sz w:val="28"/>
          <w:szCs w:val="28"/>
          <w:lang w:eastAsia="es-ES"/>
        </w:rPr>
        <w:t xml:space="preserve">a la conflictividad estrictamente laboral –la que queda al restar de esos totales la cantidad derivada de huelgas en servicios de carácter público y por motivaciones </w:t>
      </w:r>
      <w:proofErr w:type="spellStart"/>
      <w:r w:rsidRPr="0039519A">
        <w:rPr>
          <w:rFonts w:asciiTheme="minorHAnsi" w:eastAsia="Times New Roman" w:hAnsiTheme="minorHAnsi" w:cs="Arial"/>
          <w:sz w:val="28"/>
          <w:szCs w:val="28"/>
          <w:lang w:eastAsia="es-ES"/>
        </w:rPr>
        <w:t>extralaborales</w:t>
      </w:r>
      <w:proofErr w:type="spellEnd"/>
      <w:r w:rsidRPr="0039519A">
        <w:rPr>
          <w:rFonts w:asciiTheme="minorHAnsi" w:eastAsia="Times New Roman" w:hAnsiTheme="minorHAnsi" w:cs="Arial"/>
          <w:sz w:val="28"/>
          <w:szCs w:val="28"/>
          <w:lang w:eastAsia="es-ES"/>
        </w:rPr>
        <w:t xml:space="preserve">–, </w:t>
      </w:r>
      <w:r>
        <w:rPr>
          <w:rFonts w:asciiTheme="minorHAnsi" w:eastAsia="Times New Roman" w:hAnsiTheme="minorHAnsi" w:cs="Arial"/>
          <w:sz w:val="28"/>
          <w:szCs w:val="28"/>
          <w:lang w:eastAsia="es-ES"/>
        </w:rPr>
        <w:t>en los tres primeros meses del año</w:t>
      </w:r>
      <w:r w:rsidRPr="0039519A">
        <w:rPr>
          <w:rFonts w:asciiTheme="minorHAnsi" w:eastAsia="Times New Roman" w:hAnsiTheme="minorHAnsi" w:cs="Arial"/>
          <w:sz w:val="28"/>
          <w:szCs w:val="28"/>
          <w:lang w:eastAsia="es-ES"/>
        </w:rPr>
        <w:t xml:space="preserve">, se </w:t>
      </w:r>
      <w:r>
        <w:rPr>
          <w:rFonts w:asciiTheme="minorHAnsi" w:eastAsia="Times New Roman" w:hAnsiTheme="minorHAnsi" w:cs="Arial"/>
          <w:sz w:val="28"/>
          <w:szCs w:val="28"/>
          <w:lang w:eastAsia="es-ES"/>
        </w:rPr>
        <w:t>produjeron 147</w:t>
      </w:r>
      <w:r w:rsidRPr="0039519A">
        <w:rPr>
          <w:rFonts w:asciiTheme="minorHAnsi" w:eastAsia="Times New Roman" w:hAnsiTheme="minorHAnsi" w:cs="Arial"/>
          <w:sz w:val="28"/>
          <w:szCs w:val="28"/>
          <w:lang w:eastAsia="es-ES"/>
        </w:rPr>
        <w:t xml:space="preserve"> huelgas, con </w:t>
      </w:r>
      <w:r>
        <w:rPr>
          <w:rFonts w:asciiTheme="minorHAnsi" w:eastAsia="Times New Roman" w:hAnsiTheme="minorHAnsi" w:cs="Arial"/>
          <w:sz w:val="28"/>
          <w:szCs w:val="28"/>
          <w:lang w:eastAsia="es-ES"/>
        </w:rPr>
        <w:t xml:space="preserve">14.197 </w:t>
      </w:r>
      <w:r w:rsidRPr="0039519A">
        <w:rPr>
          <w:rFonts w:asciiTheme="minorHAnsi" w:eastAsia="Times New Roman" w:hAnsiTheme="minorHAnsi" w:cs="Arial"/>
          <w:sz w:val="28"/>
          <w:szCs w:val="28"/>
          <w:lang w:eastAsia="es-ES"/>
        </w:rPr>
        <w:t xml:space="preserve">trabajadores implicados que perdieron </w:t>
      </w:r>
      <w:r>
        <w:rPr>
          <w:rFonts w:asciiTheme="minorHAnsi" w:eastAsia="Times New Roman" w:hAnsiTheme="minorHAnsi" w:cs="Arial"/>
          <w:sz w:val="28"/>
          <w:szCs w:val="28"/>
          <w:lang w:eastAsia="es-ES"/>
        </w:rPr>
        <w:t xml:space="preserve">779.010 </w:t>
      </w:r>
      <w:r w:rsidRPr="0039519A">
        <w:rPr>
          <w:rFonts w:asciiTheme="minorHAnsi" w:eastAsia="Times New Roman" w:hAnsiTheme="minorHAnsi" w:cs="Arial"/>
          <w:sz w:val="28"/>
          <w:szCs w:val="28"/>
          <w:lang w:eastAsia="es-ES"/>
        </w:rPr>
        <w:t>horas de trabajo. En comparación con igual periodo de 201</w:t>
      </w:r>
      <w:r>
        <w:rPr>
          <w:rFonts w:asciiTheme="minorHAnsi" w:eastAsia="Times New Roman" w:hAnsiTheme="minorHAnsi" w:cs="Arial"/>
          <w:sz w:val="28"/>
          <w:szCs w:val="28"/>
          <w:lang w:eastAsia="es-ES"/>
        </w:rPr>
        <w:t>6</w:t>
      </w:r>
      <w:r w:rsidRPr="0039519A">
        <w:rPr>
          <w:rFonts w:asciiTheme="minorHAnsi" w:eastAsia="Times New Roman" w:hAnsiTheme="minorHAnsi" w:cs="Arial"/>
          <w:sz w:val="28"/>
          <w:szCs w:val="28"/>
          <w:lang w:eastAsia="es-ES"/>
        </w:rPr>
        <w:t xml:space="preserve">, las huelgas </w:t>
      </w:r>
      <w:r>
        <w:rPr>
          <w:rFonts w:asciiTheme="minorHAnsi" w:eastAsia="Times New Roman" w:hAnsiTheme="minorHAnsi" w:cs="Arial"/>
          <w:sz w:val="28"/>
          <w:szCs w:val="28"/>
          <w:lang w:eastAsia="es-ES"/>
        </w:rPr>
        <w:t xml:space="preserve">disminuyeron </w:t>
      </w:r>
      <w:r w:rsidRPr="0039519A">
        <w:rPr>
          <w:rFonts w:asciiTheme="minorHAnsi" w:eastAsia="Times New Roman" w:hAnsiTheme="minorHAnsi" w:cs="Arial"/>
          <w:sz w:val="28"/>
          <w:szCs w:val="28"/>
          <w:lang w:eastAsia="es-ES"/>
        </w:rPr>
        <w:t xml:space="preserve">un </w:t>
      </w:r>
      <w:r w:rsidR="00794C59">
        <w:rPr>
          <w:rFonts w:asciiTheme="minorHAnsi" w:eastAsia="Times New Roman" w:hAnsiTheme="minorHAnsi" w:cs="Arial"/>
          <w:sz w:val="28"/>
          <w:szCs w:val="28"/>
          <w:lang w:eastAsia="es-ES"/>
        </w:rPr>
        <w:t>12,50</w:t>
      </w:r>
      <w:r>
        <w:rPr>
          <w:rFonts w:asciiTheme="minorHAnsi" w:eastAsia="Times New Roman" w:hAnsiTheme="minorHAnsi" w:cs="Arial"/>
          <w:sz w:val="28"/>
          <w:szCs w:val="28"/>
          <w:lang w:eastAsia="es-ES"/>
        </w:rPr>
        <w:t xml:space="preserve">%, </w:t>
      </w:r>
      <w:r w:rsidRPr="0039519A">
        <w:rPr>
          <w:rFonts w:asciiTheme="minorHAnsi" w:eastAsia="Times New Roman" w:hAnsiTheme="minorHAnsi" w:cs="Arial"/>
          <w:sz w:val="28"/>
          <w:szCs w:val="28"/>
          <w:lang w:eastAsia="es-ES"/>
        </w:rPr>
        <w:t xml:space="preserve">las horas de trabajo perdidas </w:t>
      </w:r>
      <w:r>
        <w:rPr>
          <w:rFonts w:asciiTheme="minorHAnsi" w:eastAsia="Times New Roman" w:hAnsiTheme="minorHAnsi" w:cs="Arial"/>
          <w:sz w:val="28"/>
          <w:szCs w:val="28"/>
          <w:lang w:eastAsia="es-ES"/>
        </w:rPr>
        <w:t xml:space="preserve">crecieron un </w:t>
      </w:r>
      <w:r w:rsidR="00794C59">
        <w:rPr>
          <w:rFonts w:asciiTheme="minorHAnsi" w:eastAsia="Times New Roman" w:hAnsiTheme="minorHAnsi" w:cs="Arial"/>
          <w:sz w:val="28"/>
          <w:szCs w:val="28"/>
          <w:lang w:eastAsia="es-ES"/>
        </w:rPr>
        <w:t>39,45</w:t>
      </w:r>
      <w:r w:rsidRPr="0039519A">
        <w:rPr>
          <w:rFonts w:asciiTheme="minorHAnsi" w:eastAsia="Times New Roman" w:hAnsiTheme="minorHAnsi" w:cs="Arial"/>
          <w:sz w:val="28"/>
          <w:szCs w:val="28"/>
          <w:lang w:eastAsia="es-ES"/>
        </w:rPr>
        <w:t>%</w:t>
      </w:r>
      <w:r>
        <w:rPr>
          <w:rFonts w:asciiTheme="minorHAnsi" w:eastAsia="Times New Roman" w:hAnsiTheme="minorHAnsi" w:cs="Arial"/>
          <w:sz w:val="28"/>
          <w:szCs w:val="28"/>
          <w:lang w:eastAsia="es-ES"/>
        </w:rPr>
        <w:t xml:space="preserve"> y </w:t>
      </w:r>
      <w:r w:rsidRPr="0039519A">
        <w:rPr>
          <w:rFonts w:asciiTheme="minorHAnsi" w:eastAsia="Times New Roman" w:hAnsiTheme="minorHAnsi" w:cs="Arial"/>
          <w:sz w:val="28"/>
          <w:szCs w:val="28"/>
          <w:lang w:eastAsia="es-ES"/>
        </w:rPr>
        <w:t xml:space="preserve">los trabajadores que participaron en ellas </w:t>
      </w:r>
      <w:r>
        <w:rPr>
          <w:rFonts w:asciiTheme="minorHAnsi" w:eastAsia="Times New Roman" w:hAnsiTheme="minorHAnsi" w:cs="Arial"/>
          <w:sz w:val="28"/>
          <w:szCs w:val="28"/>
          <w:lang w:eastAsia="es-ES"/>
        </w:rPr>
        <w:t xml:space="preserve">registraron un incremento del </w:t>
      </w:r>
      <w:r w:rsidR="00794C59">
        <w:rPr>
          <w:rFonts w:asciiTheme="minorHAnsi" w:eastAsia="Times New Roman" w:hAnsiTheme="minorHAnsi" w:cs="Arial"/>
          <w:sz w:val="28"/>
          <w:szCs w:val="28"/>
          <w:lang w:eastAsia="es-ES"/>
        </w:rPr>
        <w:t>79,83</w:t>
      </w:r>
      <w:r w:rsidRPr="0039519A">
        <w:rPr>
          <w:rFonts w:asciiTheme="minorHAnsi" w:eastAsia="Times New Roman" w:hAnsiTheme="minorHAnsi" w:cs="Arial"/>
          <w:sz w:val="28"/>
          <w:szCs w:val="28"/>
          <w:lang w:eastAsia="es-ES"/>
        </w:rPr>
        <w:t>%.</w:t>
      </w:r>
    </w:p>
    <w:p w:rsidR="00204A55" w:rsidRPr="0039519A" w:rsidRDefault="00204A55" w:rsidP="00204A55">
      <w:pPr>
        <w:spacing w:line="276" w:lineRule="auto"/>
        <w:jc w:val="both"/>
        <w:rPr>
          <w:rFonts w:asciiTheme="minorHAnsi" w:eastAsia="Times New Roman" w:hAnsiTheme="minorHAnsi" w:cs="Arial"/>
          <w:sz w:val="28"/>
          <w:szCs w:val="28"/>
          <w:lang w:eastAsia="es-ES"/>
        </w:rPr>
      </w:pPr>
      <w:r w:rsidRPr="0039519A">
        <w:rPr>
          <w:rFonts w:asciiTheme="minorHAnsi" w:eastAsia="Times New Roman" w:hAnsiTheme="minorHAnsi" w:cs="Arial"/>
          <w:sz w:val="28"/>
          <w:szCs w:val="28"/>
          <w:lang w:eastAsia="es-ES"/>
        </w:rPr>
        <w:t xml:space="preserve"> </w:t>
      </w:r>
    </w:p>
    <w:p w:rsidR="00204A55" w:rsidRPr="00794C59" w:rsidRDefault="00204A55" w:rsidP="00204A55">
      <w:pPr>
        <w:spacing w:line="276" w:lineRule="auto"/>
        <w:jc w:val="both"/>
        <w:rPr>
          <w:rFonts w:ascii="Arial" w:hAnsi="Arial" w:cs="Arial"/>
          <w:sz w:val="24"/>
          <w:szCs w:val="24"/>
        </w:rPr>
      </w:pPr>
      <w:r w:rsidRPr="0039519A">
        <w:rPr>
          <w:rFonts w:asciiTheme="minorHAnsi" w:eastAsia="Times New Roman" w:hAnsiTheme="minorHAnsi" w:cs="Arial"/>
          <w:sz w:val="28"/>
          <w:szCs w:val="28"/>
          <w:lang w:eastAsia="es-ES"/>
        </w:rPr>
        <w:t>En</w:t>
      </w:r>
      <w:r w:rsidR="00794C59">
        <w:rPr>
          <w:rFonts w:asciiTheme="minorHAnsi" w:eastAsia="Times New Roman" w:hAnsiTheme="minorHAnsi" w:cs="Arial"/>
          <w:sz w:val="28"/>
          <w:szCs w:val="28"/>
          <w:lang w:eastAsia="es-ES"/>
        </w:rPr>
        <w:t xml:space="preserve"> el primer trimestre de 2017</w:t>
      </w:r>
      <w:r w:rsidRPr="0039519A">
        <w:rPr>
          <w:rFonts w:asciiTheme="minorHAnsi" w:eastAsia="Times New Roman" w:hAnsiTheme="minorHAnsi" w:cs="Arial"/>
          <w:sz w:val="28"/>
          <w:szCs w:val="28"/>
          <w:lang w:eastAsia="es-ES"/>
        </w:rPr>
        <w:t xml:space="preserve">, se </w:t>
      </w:r>
      <w:r>
        <w:rPr>
          <w:rFonts w:asciiTheme="minorHAnsi" w:eastAsia="Times New Roman" w:hAnsiTheme="minorHAnsi" w:cs="Arial"/>
          <w:sz w:val="28"/>
          <w:szCs w:val="28"/>
          <w:lang w:eastAsia="es-ES"/>
        </w:rPr>
        <w:t xml:space="preserve">contabilizaron </w:t>
      </w:r>
      <w:r w:rsidR="00794C59">
        <w:rPr>
          <w:rFonts w:asciiTheme="minorHAnsi" w:eastAsia="Times New Roman" w:hAnsiTheme="minorHAnsi" w:cs="Arial"/>
          <w:sz w:val="28"/>
          <w:szCs w:val="28"/>
          <w:lang w:eastAsia="es-ES"/>
        </w:rPr>
        <w:t>68</w:t>
      </w:r>
      <w:r>
        <w:rPr>
          <w:rFonts w:asciiTheme="minorHAnsi" w:eastAsia="Times New Roman" w:hAnsiTheme="minorHAnsi" w:cs="Arial"/>
          <w:sz w:val="28"/>
          <w:szCs w:val="28"/>
          <w:lang w:eastAsia="es-ES"/>
        </w:rPr>
        <w:t xml:space="preserve"> </w:t>
      </w:r>
      <w:r w:rsidRPr="0039519A">
        <w:rPr>
          <w:rFonts w:asciiTheme="minorHAnsi" w:eastAsia="Times New Roman" w:hAnsiTheme="minorHAnsi" w:cs="Arial"/>
          <w:sz w:val="28"/>
          <w:szCs w:val="28"/>
          <w:lang w:eastAsia="es-ES"/>
        </w:rPr>
        <w:t xml:space="preserve">huelgas en empresas o servicios de carácter público, secundadas por </w:t>
      </w:r>
      <w:r w:rsidR="00794C59">
        <w:rPr>
          <w:rFonts w:asciiTheme="minorHAnsi" w:eastAsia="Times New Roman" w:hAnsiTheme="minorHAnsi" w:cs="Arial"/>
          <w:sz w:val="28"/>
          <w:szCs w:val="28"/>
          <w:lang w:eastAsia="es-ES"/>
        </w:rPr>
        <w:t xml:space="preserve">88.088 </w:t>
      </w:r>
      <w:r w:rsidRPr="0039519A">
        <w:rPr>
          <w:rFonts w:asciiTheme="minorHAnsi" w:eastAsia="Times New Roman" w:hAnsiTheme="minorHAnsi" w:cs="Arial"/>
          <w:sz w:val="28"/>
          <w:szCs w:val="28"/>
          <w:lang w:eastAsia="es-ES"/>
        </w:rPr>
        <w:t xml:space="preserve">trabajadores, en las que se perdieron </w:t>
      </w:r>
      <w:r w:rsidR="00794C59">
        <w:rPr>
          <w:rFonts w:asciiTheme="minorHAnsi" w:eastAsia="Times New Roman" w:hAnsiTheme="minorHAnsi" w:cs="Arial"/>
          <w:sz w:val="28"/>
          <w:szCs w:val="28"/>
          <w:lang w:eastAsia="es-ES"/>
        </w:rPr>
        <w:t xml:space="preserve">1.111.752 </w:t>
      </w:r>
      <w:r w:rsidRPr="0039519A">
        <w:rPr>
          <w:rFonts w:asciiTheme="minorHAnsi" w:eastAsia="Times New Roman" w:hAnsiTheme="minorHAnsi" w:cs="Arial"/>
          <w:sz w:val="28"/>
          <w:szCs w:val="28"/>
          <w:lang w:eastAsia="es-ES"/>
        </w:rPr>
        <w:t xml:space="preserve">horas de trabajo. Respecto al mismo periodo del año pasado, </w:t>
      </w:r>
      <w:r w:rsidR="00794C59" w:rsidRPr="00794C59">
        <w:rPr>
          <w:rFonts w:ascii="Arial" w:hAnsi="Arial" w:cs="Arial"/>
          <w:sz w:val="24"/>
          <w:szCs w:val="24"/>
          <w:lang w:eastAsia="ja-JP"/>
        </w:rPr>
        <w:t xml:space="preserve">han crecido el número de huelgas </w:t>
      </w:r>
      <w:r w:rsidR="00794C59">
        <w:rPr>
          <w:rFonts w:ascii="Arial" w:hAnsi="Arial" w:cs="Arial"/>
          <w:sz w:val="24"/>
          <w:szCs w:val="24"/>
          <w:lang w:eastAsia="ja-JP"/>
        </w:rPr>
        <w:t>(23,64%)</w:t>
      </w:r>
      <w:r w:rsidR="00794C59" w:rsidRPr="00794C59">
        <w:rPr>
          <w:rFonts w:ascii="Arial" w:hAnsi="Arial" w:cs="Arial"/>
          <w:sz w:val="24"/>
          <w:szCs w:val="24"/>
          <w:lang w:eastAsia="ja-JP"/>
        </w:rPr>
        <w:t xml:space="preserve">, las horas de trabajo perdidas </w:t>
      </w:r>
      <w:r w:rsidR="00794C59">
        <w:rPr>
          <w:rFonts w:ascii="Arial" w:hAnsi="Arial" w:cs="Arial"/>
          <w:sz w:val="24"/>
          <w:szCs w:val="24"/>
          <w:lang w:eastAsia="ja-JP"/>
        </w:rPr>
        <w:t>(</w:t>
      </w:r>
      <w:r w:rsidR="00794C59" w:rsidRPr="00794C59">
        <w:rPr>
          <w:rFonts w:ascii="Arial" w:hAnsi="Arial" w:cs="Arial"/>
          <w:sz w:val="24"/>
          <w:szCs w:val="24"/>
          <w:lang w:eastAsia="ja-JP"/>
        </w:rPr>
        <w:t>49,21%</w:t>
      </w:r>
      <w:r w:rsidR="00794C59">
        <w:rPr>
          <w:rFonts w:ascii="Arial" w:hAnsi="Arial" w:cs="Arial"/>
          <w:sz w:val="24"/>
          <w:szCs w:val="24"/>
          <w:lang w:eastAsia="ja-JP"/>
        </w:rPr>
        <w:t>)</w:t>
      </w:r>
      <w:r w:rsidR="00794C59" w:rsidRPr="00794C59">
        <w:rPr>
          <w:rFonts w:ascii="Arial" w:hAnsi="Arial" w:cs="Arial"/>
          <w:sz w:val="24"/>
          <w:szCs w:val="24"/>
          <w:lang w:eastAsia="ja-JP"/>
        </w:rPr>
        <w:t xml:space="preserve"> y los trabajadores que participaron en las huelgas </w:t>
      </w:r>
      <w:r w:rsidR="00794C59">
        <w:rPr>
          <w:rFonts w:ascii="Arial" w:hAnsi="Arial" w:cs="Arial"/>
          <w:sz w:val="24"/>
          <w:szCs w:val="24"/>
          <w:lang w:eastAsia="ja-JP"/>
        </w:rPr>
        <w:t>(</w:t>
      </w:r>
      <w:r w:rsidR="00794C59" w:rsidRPr="00794C59">
        <w:rPr>
          <w:rFonts w:ascii="Arial" w:hAnsi="Arial" w:cs="Arial"/>
          <w:sz w:val="24"/>
          <w:szCs w:val="24"/>
          <w:lang w:eastAsia="ja-JP"/>
        </w:rPr>
        <w:t>231,26%</w:t>
      </w:r>
      <w:r w:rsidR="00794C59">
        <w:rPr>
          <w:rFonts w:ascii="Arial" w:hAnsi="Arial" w:cs="Arial"/>
          <w:sz w:val="24"/>
          <w:szCs w:val="24"/>
          <w:lang w:eastAsia="ja-JP"/>
        </w:rPr>
        <w:t>)</w:t>
      </w:r>
      <w:r w:rsidR="00794C59" w:rsidRPr="00794C59">
        <w:rPr>
          <w:rFonts w:ascii="Arial" w:hAnsi="Arial" w:cs="Arial"/>
          <w:sz w:val="24"/>
          <w:szCs w:val="24"/>
          <w:lang w:eastAsia="ja-JP"/>
        </w:rPr>
        <w:t>.</w:t>
      </w:r>
    </w:p>
    <w:p w:rsidR="00794C59" w:rsidRDefault="00794C59" w:rsidP="00204A55">
      <w:pPr>
        <w:spacing w:line="276" w:lineRule="auto"/>
        <w:jc w:val="both"/>
        <w:rPr>
          <w:rFonts w:asciiTheme="minorHAnsi" w:eastAsia="Times New Roman" w:hAnsiTheme="minorHAnsi" w:cs="Arial"/>
          <w:sz w:val="28"/>
          <w:szCs w:val="28"/>
          <w:lang w:eastAsia="es-ES"/>
        </w:rPr>
      </w:pPr>
    </w:p>
    <w:p w:rsidR="00794C59" w:rsidRPr="0039519A" w:rsidRDefault="00794C59" w:rsidP="00204A55">
      <w:pPr>
        <w:spacing w:line="276" w:lineRule="auto"/>
        <w:jc w:val="both"/>
        <w:rPr>
          <w:rFonts w:asciiTheme="minorHAnsi" w:eastAsia="Times New Roman" w:hAnsiTheme="minorHAnsi" w:cs="Arial"/>
          <w:sz w:val="28"/>
          <w:szCs w:val="28"/>
          <w:lang w:eastAsia="es-ES"/>
        </w:rPr>
      </w:pPr>
    </w:p>
    <w:p w:rsidR="00204A55" w:rsidRPr="0039519A" w:rsidRDefault="00204A55" w:rsidP="00204A55">
      <w:pPr>
        <w:spacing w:after="200" w:line="276" w:lineRule="auto"/>
        <w:jc w:val="both"/>
        <w:rPr>
          <w:rFonts w:asciiTheme="minorHAnsi" w:eastAsiaTheme="minorHAnsi" w:hAnsiTheme="minorHAnsi" w:cs="Arial"/>
          <w:sz w:val="28"/>
          <w:szCs w:val="28"/>
        </w:rPr>
      </w:pPr>
      <w:r w:rsidRPr="0039519A">
        <w:rPr>
          <w:rFonts w:asciiTheme="minorHAnsi" w:eastAsiaTheme="minorHAnsi" w:hAnsiTheme="minorHAnsi" w:cs="Arial"/>
          <w:sz w:val="28"/>
          <w:szCs w:val="28"/>
        </w:rPr>
        <w:t xml:space="preserve">En el mes de </w:t>
      </w:r>
      <w:r w:rsidR="00794C59">
        <w:rPr>
          <w:rFonts w:asciiTheme="minorHAnsi" w:eastAsiaTheme="minorHAnsi" w:hAnsiTheme="minorHAnsi" w:cs="Arial"/>
          <w:sz w:val="28"/>
          <w:szCs w:val="28"/>
        </w:rPr>
        <w:t xml:space="preserve">marzo </w:t>
      </w:r>
      <w:r>
        <w:rPr>
          <w:rFonts w:asciiTheme="minorHAnsi" w:eastAsiaTheme="minorHAnsi" w:hAnsiTheme="minorHAnsi" w:cs="Arial"/>
          <w:sz w:val="28"/>
          <w:szCs w:val="28"/>
        </w:rPr>
        <w:t xml:space="preserve">de 2017, </w:t>
      </w:r>
      <w:r w:rsidRPr="0039519A">
        <w:rPr>
          <w:rFonts w:asciiTheme="minorHAnsi" w:eastAsiaTheme="minorHAnsi" w:hAnsiTheme="minorHAnsi" w:cs="Arial"/>
          <w:sz w:val="28"/>
          <w:szCs w:val="28"/>
        </w:rPr>
        <w:t xml:space="preserve">se iniciaron </w:t>
      </w:r>
      <w:r w:rsidR="00794C59">
        <w:rPr>
          <w:rFonts w:asciiTheme="minorHAnsi" w:eastAsiaTheme="minorHAnsi" w:hAnsiTheme="minorHAnsi" w:cs="Arial"/>
          <w:sz w:val="28"/>
          <w:szCs w:val="28"/>
        </w:rPr>
        <w:t>87</w:t>
      </w:r>
      <w:r w:rsidRPr="0039519A">
        <w:rPr>
          <w:rFonts w:asciiTheme="minorHAnsi" w:eastAsiaTheme="minorHAnsi" w:hAnsiTheme="minorHAnsi" w:cs="Arial"/>
          <w:sz w:val="28"/>
          <w:szCs w:val="28"/>
        </w:rPr>
        <w:t xml:space="preserve"> huelgas, con </w:t>
      </w:r>
      <w:r w:rsidR="00794C59">
        <w:rPr>
          <w:rFonts w:asciiTheme="minorHAnsi" w:eastAsiaTheme="minorHAnsi" w:hAnsiTheme="minorHAnsi" w:cs="Arial"/>
          <w:sz w:val="28"/>
          <w:szCs w:val="28"/>
        </w:rPr>
        <w:t xml:space="preserve">86.542 </w:t>
      </w:r>
      <w:r w:rsidRPr="0039519A">
        <w:rPr>
          <w:rFonts w:asciiTheme="minorHAnsi" w:eastAsiaTheme="minorHAnsi" w:hAnsiTheme="minorHAnsi" w:cs="Arial"/>
          <w:sz w:val="28"/>
          <w:szCs w:val="28"/>
        </w:rPr>
        <w:t>trabajadores implicados</w:t>
      </w:r>
      <w:r w:rsidR="00794C59">
        <w:rPr>
          <w:rFonts w:asciiTheme="minorHAnsi" w:eastAsiaTheme="minorHAnsi" w:hAnsiTheme="minorHAnsi" w:cs="Arial"/>
          <w:sz w:val="28"/>
          <w:szCs w:val="28"/>
        </w:rPr>
        <w:t xml:space="preserve"> y 1.135.318</w:t>
      </w:r>
      <w:r>
        <w:rPr>
          <w:rFonts w:asciiTheme="minorHAnsi" w:eastAsiaTheme="minorHAnsi" w:hAnsiTheme="minorHAnsi" w:cs="Arial"/>
          <w:sz w:val="28"/>
          <w:szCs w:val="28"/>
        </w:rPr>
        <w:t xml:space="preserve"> </w:t>
      </w:r>
      <w:r w:rsidRPr="0039519A">
        <w:rPr>
          <w:rFonts w:asciiTheme="minorHAnsi" w:eastAsiaTheme="minorHAnsi" w:hAnsiTheme="minorHAnsi" w:cs="Arial"/>
          <w:sz w:val="28"/>
          <w:szCs w:val="28"/>
        </w:rPr>
        <w:t>horas de trabajo</w:t>
      </w:r>
      <w:r w:rsidR="00794C59">
        <w:rPr>
          <w:rFonts w:asciiTheme="minorHAnsi" w:eastAsiaTheme="minorHAnsi" w:hAnsiTheme="minorHAnsi" w:cs="Arial"/>
          <w:sz w:val="28"/>
          <w:szCs w:val="28"/>
        </w:rPr>
        <w:t xml:space="preserve"> perdidas</w:t>
      </w:r>
      <w:r w:rsidRPr="0039519A">
        <w:rPr>
          <w:rFonts w:asciiTheme="minorHAnsi" w:eastAsiaTheme="minorHAnsi" w:hAnsiTheme="minorHAnsi" w:cs="Arial"/>
          <w:sz w:val="28"/>
          <w:szCs w:val="28"/>
        </w:rPr>
        <w:t>, incluyendo las perdidas en huelgas que comenzaron en meses anteriores y que han continuado en</w:t>
      </w:r>
      <w:r w:rsidR="00794C59">
        <w:rPr>
          <w:rFonts w:asciiTheme="minorHAnsi" w:eastAsiaTheme="minorHAnsi" w:hAnsiTheme="minorHAnsi" w:cs="Arial"/>
          <w:sz w:val="28"/>
          <w:szCs w:val="28"/>
        </w:rPr>
        <w:t xml:space="preserve"> marzo</w:t>
      </w:r>
      <w:r w:rsidRPr="0039519A">
        <w:rPr>
          <w:rFonts w:asciiTheme="minorHAnsi" w:eastAsiaTheme="minorHAnsi" w:hAnsiTheme="minorHAnsi" w:cs="Arial"/>
          <w:sz w:val="28"/>
          <w:szCs w:val="28"/>
        </w:rPr>
        <w:t>.</w:t>
      </w:r>
    </w:p>
    <w:p w:rsidR="00794C59" w:rsidRPr="00794C59" w:rsidRDefault="00204A55" w:rsidP="00794C59">
      <w:pPr>
        <w:spacing w:after="240" w:line="276" w:lineRule="auto"/>
        <w:jc w:val="both"/>
        <w:rPr>
          <w:rFonts w:asciiTheme="minorHAnsi" w:hAnsiTheme="minorHAnsi" w:cs="Arial"/>
          <w:sz w:val="28"/>
          <w:szCs w:val="28"/>
        </w:rPr>
      </w:pPr>
      <w:r w:rsidRPr="00794C59">
        <w:rPr>
          <w:rFonts w:asciiTheme="minorHAnsi" w:eastAsiaTheme="minorHAnsi" w:hAnsiTheme="minorHAnsi" w:cs="Arial"/>
          <w:sz w:val="28"/>
          <w:szCs w:val="28"/>
        </w:rPr>
        <w:t xml:space="preserve">Comparando estos datos con los de </w:t>
      </w:r>
      <w:r w:rsidR="00794C59" w:rsidRPr="00794C59">
        <w:rPr>
          <w:rFonts w:asciiTheme="minorHAnsi" w:eastAsiaTheme="minorHAnsi" w:hAnsiTheme="minorHAnsi" w:cs="Arial"/>
          <w:sz w:val="28"/>
          <w:szCs w:val="28"/>
        </w:rPr>
        <w:t xml:space="preserve">marzo </w:t>
      </w:r>
      <w:r w:rsidRPr="00794C59">
        <w:rPr>
          <w:rFonts w:asciiTheme="minorHAnsi" w:eastAsiaTheme="minorHAnsi" w:hAnsiTheme="minorHAnsi" w:cs="Arial"/>
          <w:sz w:val="28"/>
          <w:szCs w:val="28"/>
        </w:rPr>
        <w:t xml:space="preserve">de 2016, </w:t>
      </w:r>
      <w:r w:rsidR="00794C59" w:rsidRPr="00794C59">
        <w:rPr>
          <w:rFonts w:asciiTheme="minorHAnsi" w:hAnsiTheme="minorHAnsi" w:cs="Arial"/>
          <w:sz w:val="28"/>
          <w:szCs w:val="28"/>
        </w:rPr>
        <w:t xml:space="preserve">el número de huelgas </w:t>
      </w:r>
      <w:r w:rsidR="00794C59">
        <w:rPr>
          <w:rFonts w:asciiTheme="minorHAnsi" w:hAnsiTheme="minorHAnsi" w:cs="Arial"/>
          <w:sz w:val="28"/>
          <w:szCs w:val="28"/>
        </w:rPr>
        <w:t xml:space="preserve">aumentó un </w:t>
      </w:r>
      <w:r w:rsidR="00794C59" w:rsidRPr="00794C59">
        <w:rPr>
          <w:rFonts w:asciiTheme="minorHAnsi" w:hAnsiTheme="minorHAnsi" w:cs="Arial"/>
          <w:sz w:val="28"/>
          <w:szCs w:val="28"/>
        </w:rPr>
        <w:t xml:space="preserve">14,47%, las horas de trabajo perdidas </w:t>
      </w:r>
      <w:r w:rsidR="00E87FB9">
        <w:rPr>
          <w:rFonts w:asciiTheme="minorHAnsi" w:hAnsiTheme="minorHAnsi" w:cs="Arial"/>
          <w:sz w:val="28"/>
          <w:szCs w:val="28"/>
        </w:rPr>
        <w:t xml:space="preserve">se incrementaron en un </w:t>
      </w:r>
      <w:r w:rsidR="00794C59" w:rsidRPr="00794C59">
        <w:rPr>
          <w:rFonts w:asciiTheme="minorHAnsi" w:hAnsiTheme="minorHAnsi" w:cs="Arial"/>
          <w:sz w:val="28"/>
          <w:szCs w:val="28"/>
        </w:rPr>
        <w:t xml:space="preserve">52,98% y los trabajadores que secundaron las huelgas </w:t>
      </w:r>
      <w:r w:rsidR="00E87FB9">
        <w:rPr>
          <w:rFonts w:asciiTheme="minorHAnsi" w:hAnsiTheme="minorHAnsi" w:cs="Arial"/>
          <w:sz w:val="28"/>
          <w:szCs w:val="28"/>
        </w:rPr>
        <w:t>crecieron un 278,97%</w:t>
      </w:r>
      <w:r w:rsidR="00794C59" w:rsidRPr="00794C59">
        <w:rPr>
          <w:rFonts w:asciiTheme="minorHAnsi" w:hAnsiTheme="minorHAnsi" w:cs="Arial"/>
          <w:sz w:val="28"/>
          <w:szCs w:val="28"/>
        </w:rPr>
        <w:t>.</w:t>
      </w:r>
      <w:r w:rsidR="00E87FB9">
        <w:rPr>
          <w:rFonts w:asciiTheme="minorHAnsi" w:hAnsiTheme="minorHAnsi" w:cs="Arial"/>
          <w:sz w:val="28"/>
          <w:szCs w:val="28"/>
        </w:rPr>
        <w:t xml:space="preserve"> CEOE advierte que de</w:t>
      </w:r>
      <w:r w:rsidR="00794C59" w:rsidRPr="00794C59">
        <w:rPr>
          <w:rFonts w:asciiTheme="minorHAnsi" w:hAnsiTheme="minorHAnsi" w:cs="Arial"/>
          <w:sz w:val="28"/>
          <w:szCs w:val="28"/>
        </w:rPr>
        <w:t>be tenerse presente en esta comparación la repercusión que en la conflictividad laboral de este mes ha tenido la huelga en el sector de enseñanza, mayor que la convocada en el mismo mes de 2016, y las huelgas en el sector de transportes y comunicaciones.</w:t>
      </w:r>
    </w:p>
    <w:p w:rsidR="00204A55" w:rsidRDefault="00204A55" w:rsidP="00204A55">
      <w:pPr>
        <w:spacing w:after="200" w:line="276" w:lineRule="auto"/>
        <w:jc w:val="both"/>
        <w:rPr>
          <w:rFonts w:asciiTheme="minorHAnsi" w:eastAsiaTheme="minorHAnsi" w:hAnsiTheme="minorHAnsi" w:cs="Arial"/>
          <w:sz w:val="28"/>
          <w:szCs w:val="28"/>
        </w:rPr>
      </w:pPr>
      <w:r w:rsidRPr="0039519A">
        <w:rPr>
          <w:rFonts w:asciiTheme="minorHAnsi" w:eastAsiaTheme="minorHAnsi" w:hAnsiTheme="minorHAnsi" w:cs="Arial"/>
          <w:sz w:val="28"/>
          <w:szCs w:val="28"/>
        </w:rPr>
        <w:t>En</w:t>
      </w:r>
      <w:r w:rsidR="00E87FB9">
        <w:rPr>
          <w:rFonts w:asciiTheme="minorHAnsi" w:eastAsiaTheme="minorHAnsi" w:hAnsiTheme="minorHAnsi" w:cs="Arial"/>
          <w:sz w:val="28"/>
          <w:szCs w:val="28"/>
        </w:rPr>
        <w:t xml:space="preserve"> marzo</w:t>
      </w:r>
      <w:r w:rsidRPr="0039519A">
        <w:rPr>
          <w:rFonts w:asciiTheme="minorHAnsi" w:eastAsiaTheme="minorHAnsi" w:hAnsiTheme="minorHAnsi" w:cs="Arial"/>
          <w:sz w:val="28"/>
          <w:szCs w:val="28"/>
        </w:rPr>
        <w:t xml:space="preserve">, la conflictividad </w:t>
      </w:r>
      <w:r>
        <w:rPr>
          <w:rFonts w:asciiTheme="minorHAnsi" w:eastAsiaTheme="minorHAnsi" w:hAnsiTheme="minorHAnsi" w:cs="Arial"/>
          <w:sz w:val="28"/>
          <w:szCs w:val="28"/>
        </w:rPr>
        <w:t xml:space="preserve">estrictamente laboral registró </w:t>
      </w:r>
      <w:r w:rsidR="00E87FB9">
        <w:rPr>
          <w:rFonts w:asciiTheme="minorHAnsi" w:eastAsiaTheme="minorHAnsi" w:hAnsiTheme="minorHAnsi" w:cs="Arial"/>
          <w:sz w:val="28"/>
          <w:szCs w:val="28"/>
        </w:rPr>
        <w:t>58</w:t>
      </w:r>
      <w:r w:rsidRPr="0039519A">
        <w:rPr>
          <w:rFonts w:asciiTheme="minorHAnsi" w:eastAsiaTheme="minorHAnsi" w:hAnsiTheme="minorHAnsi" w:cs="Arial"/>
          <w:sz w:val="28"/>
          <w:szCs w:val="28"/>
        </w:rPr>
        <w:t xml:space="preserve"> huelgas, secundadas por </w:t>
      </w:r>
      <w:r w:rsidR="00E87FB9">
        <w:rPr>
          <w:rFonts w:asciiTheme="minorHAnsi" w:eastAsiaTheme="minorHAnsi" w:hAnsiTheme="minorHAnsi" w:cs="Arial"/>
          <w:sz w:val="28"/>
          <w:szCs w:val="28"/>
        </w:rPr>
        <w:t xml:space="preserve">4.346 </w:t>
      </w:r>
      <w:r w:rsidRPr="0039519A">
        <w:rPr>
          <w:rFonts w:asciiTheme="minorHAnsi" w:eastAsiaTheme="minorHAnsi" w:hAnsiTheme="minorHAnsi" w:cs="Arial"/>
          <w:sz w:val="28"/>
          <w:szCs w:val="28"/>
        </w:rPr>
        <w:t xml:space="preserve">trabajadores, en las que se perdieron </w:t>
      </w:r>
      <w:r w:rsidR="00E87FB9">
        <w:rPr>
          <w:rFonts w:asciiTheme="minorHAnsi" w:eastAsiaTheme="minorHAnsi" w:hAnsiTheme="minorHAnsi" w:cs="Arial"/>
          <w:sz w:val="28"/>
          <w:szCs w:val="28"/>
        </w:rPr>
        <w:t xml:space="preserve">311.038 </w:t>
      </w:r>
      <w:r w:rsidRPr="0039519A">
        <w:rPr>
          <w:rFonts w:asciiTheme="minorHAnsi" w:eastAsiaTheme="minorHAnsi" w:hAnsiTheme="minorHAnsi" w:cs="Arial"/>
          <w:sz w:val="28"/>
          <w:szCs w:val="28"/>
        </w:rPr>
        <w:t xml:space="preserve">horas de trabajo. Respecto al mismo mes del año pasado, el número de huelgas </w:t>
      </w:r>
      <w:r w:rsidR="00E87FB9">
        <w:rPr>
          <w:rFonts w:asciiTheme="minorHAnsi" w:eastAsiaTheme="minorHAnsi" w:hAnsiTheme="minorHAnsi" w:cs="Arial"/>
          <w:sz w:val="28"/>
          <w:szCs w:val="28"/>
        </w:rPr>
        <w:t xml:space="preserve">subió </w:t>
      </w:r>
      <w:r w:rsidRPr="0039519A">
        <w:rPr>
          <w:rFonts w:asciiTheme="minorHAnsi" w:eastAsiaTheme="minorHAnsi" w:hAnsiTheme="minorHAnsi" w:cs="Arial"/>
          <w:sz w:val="28"/>
          <w:szCs w:val="28"/>
        </w:rPr>
        <w:t xml:space="preserve">un </w:t>
      </w:r>
      <w:r w:rsidR="00E87FB9">
        <w:rPr>
          <w:rFonts w:asciiTheme="minorHAnsi" w:eastAsiaTheme="minorHAnsi" w:hAnsiTheme="minorHAnsi" w:cs="Arial"/>
          <w:sz w:val="28"/>
          <w:szCs w:val="28"/>
        </w:rPr>
        <w:t>7,41</w:t>
      </w:r>
      <w:r w:rsidRPr="0039519A">
        <w:rPr>
          <w:rFonts w:asciiTheme="minorHAnsi" w:eastAsiaTheme="minorHAnsi" w:hAnsiTheme="minorHAnsi" w:cs="Arial"/>
          <w:sz w:val="28"/>
          <w:szCs w:val="28"/>
        </w:rPr>
        <w:t xml:space="preserve">%, los trabajadores que participaron en las mismas aumentaron un </w:t>
      </w:r>
      <w:r w:rsidR="00E87FB9">
        <w:rPr>
          <w:rFonts w:asciiTheme="minorHAnsi" w:eastAsiaTheme="minorHAnsi" w:hAnsiTheme="minorHAnsi" w:cs="Arial"/>
          <w:sz w:val="28"/>
          <w:szCs w:val="28"/>
        </w:rPr>
        <w:t>59,14</w:t>
      </w:r>
      <w:r w:rsidRPr="0039519A">
        <w:rPr>
          <w:rFonts w:asciiTheme="minorHAnsi" w:eastAsiaTheme="minorHAnsi" w:hAnsiTheme="minorHAnsi" w:cs="Arial"/>
          <w:sz w:val="28"/>
          <w:szCs w:val="28"/>
        </w:rPr>
        <w:t xml:space="preserve">% y las horas de trabajo perdidas </w:t>
      </w:r>
      <w:r w:rsidR="00E87FB9">
        <w:rPr>
          <w:rFonts w:asciiTheme="minorHAnsi" w:eastAsiaTheme="minorHAnsi" w:hAnsiTheme="minorHAnsi" w:cs="Arial"/>
          <w:sz w:val="28"/>
          <w:szCs w:val="28"/>
        </w:rPr>
        <w:t>se incrementaron en un 21,28</w:t>
      </w:r>
      <w:r w:rsidRPr="0039519A">
        <w:rPr>
          <w:rFonts w:asciiTheme="minorHAnsi" w:eastAsiaTheme="minorHAnsi" w:hAnsiTheme="minorHAnsi" w:cs="Arial"/>
          <w:sz w:val="28"/>
          <w:szCs w:val="28"/>
        </w:rPr>
        <w:t>%.</w:t>
      </w:r>
    </w:p>
    <w:p w:rsidR="00E87FB9" w:rsidRDefault="00E87FB9" w:rsidP="00204A55">
      <w:pPr>
        <w:spacing w:after="200" w:line="276" w:lineRule="auto"/>
        <w:jc w:val="both"/>
        <w:rPr>
          <w:rFonts w:asciiTheme="minorHAnsi" w:eastAsiaTheme="minorHAnsi" w:hAnsiTheme="minorHAnsi" w:cs="Arial"/>
          <w:sz w:val="28"/>
          <w:szCs w:val="28"/>
        </w:rPr>
      </w:pPr>
    </w:p>
    <w:p w:rsidR="00204A55" w:rsidRPr="00E87FB9" w:rsidRDefault="00E87FB9" w:rsidP="00204A55">
      <w:pPr>
        <w:spacing w:after="200" w:line="276" w:lineRule="auto"/>
        <w:jc w:val="both"/>
        <w:rPr>
          <w:rFonts w:asciiTheme="minorHAnsi" w:eastAsiaTheme="minorHAnsi" w:hAnsiTheme="minorHAnsi" w:cs="Arial"/>
          <w:b/>
          <w:i/>
          <w:sz w:val="28"/>
          <w:szCs w:val="28"/>
        </w:rPr>
      </w:pPr>
      <w:r w:rsidRPr="00E87FB9">
        <w:rPr>
          <w:rFonts w:asciiTheme="minorHAnsi" w:eastAsiaTheme="minorHAnsi" w:hAnsiTheme="minorHAnsi" w:cs="Arial"/>
          <w:b/>
          <w:i/>
          <w:sz w:val="28"/>
          <w:szCs w:val="28"/>
        </w:rPr>
        <w:t xml:space="preserve">&gt;&gt; </w:t>
      </w:r>
      <w:hyperlink r:id="rId7" w:history="1">
        <w:r w:rsidR="002B63FE" w:rsidRPr="002B63FE">
          <w:rPr>
            <w:rStyle w:val="Hipervnculo"/>
            <w:rFonts w:asciiTheme="minorHAnsi" w:eastAsiaTheme="minorHAnsi" w:hAnsiTheme="minorHAnsi" w:cs="Arial"/>
            <w:b/>
            <w:i/>
            <w:sz w:val="28"/>
            <w:szCs w:val="28"/>
          </w:rPr>
          <w:t>Resumen Conflictividad l</w:t>
        </w:r>
        <w:r w:rsidRPr="002B63FE">
          <w:rPr>
            <w:rStyle w:val="Hipervnculo"/>
            <w:rFonts w:asciiTheme="minorHAnsi" w:eastAsiaTheme="minorHAnsi" w:hAnsiTheme="minorHAnsi" w:cs="Arial"/>
            <w:b/>
            <w:i/>
            <w:sz w:val="28"/>
            <w:szCs w:val="28"/>
          </w:rPr>
          <w:t>aboral</w:t>
        </w:r>
        <w:r w:rsidR="002B63FE" w:rsidRPr="002B63FE">
          <w:rPr>
            <w:rStyle w:val="Hipervnculo"/>
            <w:rFonts w:asciiTheme="minorHAnsi" w:eastAsiaTheme="minorHAnsi" w:hAnsiTheme="minorHAnsi" w:cs="Arial"/>
            <w:b/>
            <w:i/>
            <w:sz w:val="28"/>
            <w:szCs w:val="28"/>
          </w:rPr>
          <w:t xml:space="preserve"> m</w:t>
        </w:r>
        <w:r w:rsidRPr="002B63FE">
          <w:rPr>
            <w:rStyle w:val="Hipervnculo"/>
            <w:rFonts w:asciiTheme="minorHAnsi" w:eastAsiaTheme="minorHAnsi" w:hAnsiTheme="minorHAnsi" w:cs="Arial"/>
            <w:b/>
            <w:i/>
            <w:sz w:val="28"/>
            <w:szCs w:val="28"/>
          </w:rPr>
          <w:t>arzo 2017</w:t>
        </w:r>
      </w:hyperlink>
      <w:r w:rsidRPr="00E87FB9">
        <w:rPr>
          <w:rFonts w:asciiTheme="minorHAnsi" w:eastAsiaTheme="minorHAnsi" w:hAnsiTheme="minorHAnsi" w:cs="Arial"/>
          <w:b/>
          <w:i/>
          <w:sz w:val="28"/>
          <w:szCs w:val="28"/>
        </w:rPr>
        <w:t xml:space="preserve"> </w:t>
      </w:r>
    </w:p>
    <w:p w:rsidR="00204A55" w:rsidRDefault="00204A55" w:rsidP="00204A55">
      <w:pPr>
        <w:spacing w:line="360" w:lineRule="auto"/>
        <w:jc w:val="both"/>
        <w:rPr>
          <w:rFonts w:ascii="Arial" w:hAnsi="Arial" w:cs="Arial"/>
          <w:sz w:val="24"/>
          <w:szCs w:val="24"/>
        </w:rPr>
      </w:pPr>
    </w:p>
    <w:p w:rsidR="004D53AE" w:rsidRDefault="004D53AE">
      <w:bookmarkStart w:id="0" w:name="_GoBack"/>
      <w:bookmarkEnd w:id="0"/>
    </w:p>
    <w:sectPr w:rsidR="004D53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93" w:rsidRDefault="00BD2093">
      <w:r>
        <w:separator/>
      </w:r>
    </w:p>
  </w:endnote>
  <w:endnote w:type="continuationSeparator" w:id="0">
    <w:p w:rsidR="00BD2093" w:rsidRDefault="00B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E" w:rsidRDefault="00BD2093" w:rsidP="009B729E">
    <w:pPr>
      <w:spacing w:line="360" w:lineRule="auto"/>
      <w:jc w:val="both"/>
      <w:rPr>
        <w:rFonts w:ascii="Arial" w:hAnsi="Arial" w:cs="Arial"/>
        <w:sz w:val="24"/>
        <w:szCs w:val="24"/>
      </w:rPr>
    </w:pPr>
  </w:p>
  <w:p w:rsidR="009B729E" w:rsidRDefault="002B63FE" w:rsidP="009B729E">
    <w:pPr>
      <w:pStyle w:val="Piedepgina"/>
      <w:rPr>
        <w:rFonts w:ascii="Arial" w:eastAsia="Times New Roman" w:hAnsi="Arial" w:cs="Arial"/>
        <w:b/>
        <w:sz w:val="20"/>
        <w:szCs w:val="20"/>
        <w:lang w:eastAsia="es-ES"/>
      </w:rPr>
    </w:pPr>
    <w:r w:rsidRPr="002B1CEA">
      <w:rPr>
        <w:rFonts w:ascii="Arial" w:eastAsia="Times New Roman" w:hAnsi="Arial" w:cs="Arial"/>
        <w:b/>
        <w:sz w:val="20"/>
        <w:szCs w:val="20"/>
        <w:lang w:eastAsia="es-ES"/>
      </w:rPr>
      <w:t>Comunicación CEOE</w:t>
    </w:r>
  </w:p>
  <w:p w:rsidR="009B729E" w:rsidRDefault="002B63FE" w:rsidP="009B729E">
    <w:pPr>
      <w:pStyle w:val="Piedepgina"/>
      <w:rPr>
        <w:rFonts w:ascii="Arial" w:eastAsia="Times New Roman" w:hAnsi="Arial" w:cs="Arial"/>
        <w:b/>
        <w:sz w:val="20"/>
        <w:szCs w:val="20"/>
        <w:lang w:eastAsia="es-ES"/>
      </w:rPr>
    </w:pPr>
    <w:r>
      <w:rPr>
        <w:rFonts w:ascii="Arial" w:eastAsia="Times New Roman" w:hAnsi="Arial" w:cs="Arial"/>
        <w:b/>
        <w:noProof/>
        <w:sz w:val="20"/>
        <w:szCs w:val="20"/>
        <w:lang w:eastAsia="es-ES"/>
      </w:rPr>
      <mc:AlternateContent>
        <mc:Choice Requires="wps">
          <w:drawing>
            <wp:anchor distT="0" distB="0" distL="114300" distR="114300" simplePos="0" relativeHeight="251661312" behindDoc="0" locked="0" layoutInCell="1" allowOverlap="1" wp14:anchorId="5CB17412" wp14:editId="1EBEB7B9">
              <wp:simplePos x="0" y="0"/>
              <wp:positionH relativeFrom="column">
                <wp:posOffset>0</wp:posOffset>
              </wp:positionH>
              <wp:positionV relativeFrom="paragraph">
                <wp:posOffset>10795</wp:posOffset>
              </wp:positionV>
              <wp:extent cx="5486400" cy="0"/>
              <wp:effectExtent l="0" t="0" r="25400" b="25400"/>
              <wp:wrapNone/>
              <wp:docPr id="1" name="Conector recto 16"/>
              <wp:cNvGraphicFramePr/>
              <a:graphic xmlns:a="http://schemas.openxmlformats.org/drawingml/2006/main">
                <a:graphicData uri="http://schemas.microsoft.com/office/word/2010/wordprocessingShape">
                  <wps:wsp>
                    <wps:cNvCnPr/>
                    <wps:spPr>
                      <a:xfrm>
                        <a:off x="0" y="0"/>
                        <a:ext cx="5486400" cy="0"/>
                      </a:xfrm>
                      <a:prstGeom prst="line">
                        <a:avLst/>
                      </a:prstGeom>
                      <a:noFill/>
                      <a:ln w="6350" cap="flat" cmpd="sng" algn="ctr">
                        <a:solidFill>
                          <a:sysClr val="windowText" lastClr="000000">
                            <a:lumMod val="65000"/>
                            <a:lumOff val="35000"/>
                          </a:sysClr>
                        </a:solidFill>
                        <a:prstDash val="solid"/>
                      </a:ln>
                      <a:effectLst/>
                    </wps:spPr>
                    <wps:bodyPr/>
                  </wps:wsp>
                </a:graphicData>
              </a:graphic>
            </wp:anchor>
          </w:drawing>
        </mc:Choice>
        <mc:Fallback>
          <w:pict>
            <v:line id="Conector recto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5pt" to="6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" strokecolor="#595959" strokeweight=".5pt"/>
          </w:pict>
        </mc:Fallback>
      </mc:AlternateContent>
    </w:r>
  </w:p>
  <w:p w:rsidR="009B729E" w:rsidRDefault="002B63FE" w:rsidP="009B729E">
    <w:pPr>
      <w:pStyle w:val="Piedepgina"/>
      <w:spacing w:line="480" w:lineRule="auto"/>
    </w:pPr>
    <w:r>
      <w:rPr>
        <w:rFonts w:ascii="Arial" w:eastAsia="Times New Roman" w:hAnsi="Arial" w:cs="Arial"/>
        <w:noProof/>
        <w:sz w:val="20"/>
        <w:szCs w:val="20"/>
        <w:lang w:eastAsia="es-ES"/>
      </w:rPr>
      <w:drawing>
        <wp:anchor distT="0" distB="0" distL="114300" distR="114300" simplePos="0" relativeHeight="251662336" behindDoc="1" locked="0" layoutInCell="1" allowOverlap="1" wp14:anchorId="159AFE3D" wp14:editId="76182F51">
          <wp:simplePos x="0" y="0"/>
          <wp:positionH relativeFrom="column">
            <wp:posOffset>4429664</wp:posOffset>
          </wp:positionH>
          <wp:positionV relativeFrom="paragraph">
            <wp:posOffset>258445</wp:posOffset>
          </wp:positionV>
          <wp:extent cx="241540" cy="241300"/>
          <wp:effectExtent l="0" t="0" r="12700" b="0"/>
          <wp:wrapNone/>
          <wp:docPr id="3" name="Imagen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3360" behindDoc="1" locked="0" layoutInCell="1" allowOverlap="1" wp14:anchorId="18DC295E" wp14:editId="512BC70D">
          <wp:simplePos x="0" y="0"/>
          <wp:positionH relativeFrom="column">
            <wp:posOffset>3886200</wp:posOffset>
          </wp:positionH>
          <wp:positionV relativeFrom="paragraph">
            <wp:posOffset>258445</wp:posOffset>
          </wp:positionV>
          <wp:extent cx="241540" cy="241300"/>
          <wp:effectExtent l="0" t="0" r="12700" b="0"/>
          <wp:wrapNone/>
          <wp:docPr id="4" name="Imagen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5"/>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4384" behindDoc="1" locked="0" layoutInCell="1" allowOverlap="1" wp14:anchorId="178017A4" wp14:editId="2817A0DB">
          <wp:simplePos x="0" y="0"/>
          <wp:positionH relativeFrom="column">
            <wp:posOffset>4701396</wp:posOffset>
          </wp:positionH>
          <wp:positionV relativeFrom="paragraph">
            <wp:posOffset>258445</wp:posOffset>
          </wp:positionV>
          <wp:extent cx="241540" cy="241300"/>
          <wp:effectExtent l="0" t="0" r="12700" b="0"/>
          <wp:wrapNone/>
          <wp:docPr id="5" name="Imagen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7"/>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5408" behindDoc="1" locked="0" layoutInCell="1" allowOverlap="1" wp14:anchorId="2D82C6D4" wp14:editId="0D12819E">
          <wp:simplePos x="0" y="0"/>
          <wp:positionH relativeFrom="column">
            <wp:posOffset>4973128</wp:posOffset>
          </wp:positionH>
          <wp:positionV relativeFrom="paragraph">
            <wp:posOffset>258445</wp:posOffset>
          </wp:positionV>
          <wp:extent cx="241540" cy="241300"/>
          <wp:effectExtent l="0" t="0" r="12700" b="0"/>
          <wp:wrapNone/>
          <wp:docPr id="6" name="Imagen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hlinkClick r:id="rId10"/>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6432" behindDoc="1" locked="0" layoutInCell="1" allowOverlap="1" wp14:anchorId="1A0352A2" wp14:editId="0C85C83A">
          <wp:simplePos x="0" y="0"/>
          <wp:positionH relativeFrom="column">
            <wp:posOffset>5244860</wp:posOffset>
          </wp:positionH>
          <wp:positionV relativeFrom="paragraph">
            <wp:posOffset>258445</wp:posOffset>
          </wp:positionV>
          <wp:extent cx="241540" cy="241300"/>
          <wp:effectExtent l="0" t="0" r="12700" b="0"/>
          <wp:wrapNone/>
          <wp:docPr id="7" name="Imagen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13"/>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7456" behindDoc="1" locked="0" layoutInCell="1" allowOverlap="1" wp14:anchorId="035F1577" wp14:editId="71C73924">
          <wp:simplePos x="0" y="0"/>
          <wp:positionH relativeFrom="column">
            <wp:posOffset>4157932</wp:posOffset>
          </wp:positionH>
          <wp:positionV relativeFrom="paragraph">
            <wp:posOffset>258445</wp:posOffset>
          </wp:positionV>
          <wp:extent cx="241540" cy="241300"/>
          <wp:effectExtent l="0" t="0" r="12700" b="0"/>
          <wp:wrapNone/>
          <wp:docPr id="8" name="Imagen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a:hlinkClick r:id="rId16"/>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41540" cy="241300"/>
                  </a:xfrm>
                  <a:prstGeom prst="rect">
                    <a:avLst/>
                  </a:prstGeom>
                </pic:spPr>
              </pic:pic>
            </a:graphicData>
          </a:graphic>
        </wp:anchor>
      </w:drawing>
    </w:r>
    <w:r>
      <w:rPr>
        <w:rFonts w:ascii="Arial" w:eastAsia="Times New Roman" w:hAnsi="Arial" w:cs="Arial"/>
        <w:noProof/>
        <w:sz w:val="20"/>
        <w:szCs w:val="20"/>
        <w:lang w:eastAsia="es-ES"/>
      </w:rPr>
      <w:drawing>
        <wp:anchor distT="0" distB="0" distL="114300" distR="114300" simplePos="0" relativeHeight="251660288" behindDoc="1" locked="0" layoutInCell="1" allowOverlap="1" wp14:anchorId="02E7FBCA" wp14:editId="18B32277">
          <wp:simplePos x="0" y="0"/>
          <wp:positionH relativeFrom="column">
            <wp:posOffset>0</wp:posOffset>
          </wp:positionH>
          <wp:positionV relativeFrom="paragraph">
            <wp:posOffset>271145</wp:posOffset>
          </wp:positionV>
          <wp:extent cx="211455" cy="211455"/>
          <wp:effectExtent l="0" t="0" r="0" b="0"/>
          <wp:wrapTight wrapText="bothSides">
            <wp:wrapPolygon edited="0">
              <wp:start x="0" y="0"/>
              <wp:lineTo x="0" y="18162"/>
              <wp:lineTo x="18162" y="18162"/>
              <wp:lineTo x="1816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ail.jpg"/>
                  <pic:cNvPicPr/>
                </pic:nvPicPr>
                <pic:blipFill>
                  <a:blip r:embed="rId18">
                    <a:extLst>
                      <a:ext uri="{28A0092B-C50C-407E-A947-70E740481C1C}">
                        <a14:useLocalDpi xmlns:a14="http://schemas.microsoft.com/office/drawing/2010/main" val="0"/>
                      </a:ext>
                    </a:extLst>
                  </a:blip>
                  <a:stretch>
                    <a:fillRect/>
                  </a:stretch>
                </pic:blipFill>
                <pic:spPr>
                  <a:xfrm>
                    <a:off x="0" y="0"/>
                    <a:ext cx="211455" cy="2114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0"/>
        <w:szCs w:val="20"/>
        <w:lang w:eastAsia="es-ES"/>
      </w:rPr>
      <w:drawing>
        <wp:anchor distT="0" distB="0" distL="114300" distR="114300" simplePos="0" relativeHeight="251659264" behindDoc="1" locked="0" layoutInCell="1" allowOverlap="1" wp14:anchorId="2B3DFDE9" wp14:editId="0442937D">
          <wp:simplePos x="0" y="0"/>
          <wp:positionH relativeFrom="column">
            <wp:posOffset>0</wp:posOffset>
          </wp:positionH>
          <wp:positionV relativeFrom="paragraph">
            <wp:posOffset>-3810</wp:posOffset>
          </wp:positionV>
          <wp:extent cx="211455" cy="21145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elefono.jpg"/>
                  <pic:cNvPicPr/>
                </pic:nvPicPr>
                <pic:blipFill>
                  <a:blip r:embed="rId19">
                    <a:extLst>
                      <a:ext uri="{28A0092B-C50C-407E-A947-70E740481C1C}">
                        <a14:useLocalDpi xmlns:a14="http://schemas.microsoft.com/office/drawing/2010/main" val="0"/>
                      </a:ext>
                    </a:extLst>
                  </a:blip>
                  <a:stretch>
                    <a:fillRect/>
                  </a:stretch>
                </pic:blipFill>
                <pic:spPr>
                  <a:xfrm>
                    <a:off x="0" y="0"/>
                    <a:ext cx="211455" cy="2114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0"/>
        <w:szCs w:val="20"/>
        <w:lang w:eastAsia="es-ES"/>
      </w:rPr>
      <w:t xml:space="preserve">        (</w:t>
    </w:r>
    <w:r>
      <w:rPr>
        <w:rFonts w:ascii="Arial" w:eastAsia="Times New Roman" w:hAnsi="Arial" w:cs="Arial"/>
        <w:sz w:val="20"/>
        <w:szCs w:val="20"/>
        <w:lang w:eastAsia="es-ES"/>
      </w:rPr>
      <w:t>+34) 915-663-400</w:t>
    </w:r>
    <w:r>
      <w:rPr>
        <w:rFonts w:ascii="Arial" w:eastAsia="Times New Roman" w:hAnsi="Arial" w:cs="Arial"/>
        <w:sz w:val="20"/>
        <w:szCs w:val="20"/>
        <w:lang w:eastAsia="es-ES"/>
      </w:rPr>
      <w:tab/>
      <w:t xml:space="preserve">                                                                         Redes Sociales</w:t>
    </w:r>
  </w:p>
  <w:p w:rsidR="007545A8" w:rsidRPr="00CE0B5E" w:rsidRDefault="002B63FE" w:rsidP="009B729E">
    <w:pPr>
      <w:pStyle w:val="Piedepgina"/>
      <w:spacing w:line="480" w:lineRule="auto"/>
    </w:pPr>
    <w:r>
      <w:t xml:space="preserve">         comunicación@ceoe.es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93" w:rsidRDefault="00BD2093">
      <w:r>
        <w:separator/>
      </w:r>
    </w:p>
  </w:footnote>
  <w:footnote w:type="continuationSeparator" w:id="0">
    <w:p w:rsidR="00BD2093" w:rsidRDefault="00BD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8" w:rsidRDefault="002B63FE" w:rsidP="00092545">
    <w:pPr>
      <w:pStyle w:val="Encabezado"/>
      <w:jc w:val="center"/>
      <w:rPr>
        <w:rFonts w:ascii="Calibri" w:hAnsi="Calibri" w:cs="Arial"/>
        <w:i/>
        <w:sz w:val="24"/>
        <w:szCs w:val="24"/>
        <w:u w:val="single"/>
      </w:rPr>
    </w:pPr>
    <w:r>
      <w:rPr>
        <w:rFonts w:ascii="Arial" w:hAnsi="Arial" w:cs="Arial"/>
        <w:b/>
        <w:noProof/>
        <w:lang w:eastAsia="es-ES"/>
      </w:rPr>
      <w:drawing>
        <wp:inline distT="0" distB="0" distL="0" distR="0" wp14:anchorId="57022C7B" wp14:editId="09715AB4">
          <wp:extent cx="1582328" cy="10896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28" cy="1089660"/>
                  </a:xfrm>
                  <a:prstGeom prst="rect">
                    <a:avLst/>
                  </a:prstGeom>
                  <a:noFill/>
                  <a:ln>
                    <a:noFill/>
                  </a:ln>
                </pic:spPr>
              </pic:pic>
            </a:graphicData>
          </a:graphic>
        </wp:inline>
      </w:drawing>
    </w:r>
    <w:r>
      <w:rPr>
        <w:rFonts w:ascii="Calibri" w:hAnsi="Calibri" w:cs="Arial"/>
        <w:i/>
        <w:sz w:val="24"/>
        <w:szCs w:val="24"/>
        <w:u w:val="single"/>
      </w:rPr>
      <w:t xml:space="preserve">                       </w:t>
    </w:r>
  </w:p>
  <w:p w:rsidR="007545A8" w:rsidRPr="00731A4D" w:rsidRDefault="002B63FE" w:rsidP="00092545">
    <w:pPr>
      <w:pStyle w:val="Encabezado"/>
      <w:jc w:val="right"/>
      <w:rPr>
        <w:rFonts w:ascii="Calibri" w:hAnsi="Calibri" w:cs="Arial"/>
        <w:i/>
        <w:sz w:val="24"/>
        <w:szCs w:val="24"/>
        <w:u w:val="single"/>
      </w:rPr>
    </w:pPr>
    <w:r>
      <w:rPr>
        <w:rFonts w:ascii="Calibri" w:hAnsi="Calibri" w:cs="Arial"/>
        <w:i/>
        <w:sz w:val="24"/>
        <w:szCs w:val="24"/>
        <w:u w:val="single"/>
      </w:rPr>
      <w:t>Nota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55"/>
    <w:rsid w:val="00204A55"/>
    <w:rsid w:val="002B63FE"/>
    <w:rsid w:val="004D53AE"/>
    <w:rsid w:val="00794C59"/>
    <w:rsid w:val="00B6172C"/>
    <w:rsid w:val="00BD2093"/>
    <w:rsid w:val="00CB7EE4"/>
    <w:rsid w:val="00E87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55"/>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4A55"/>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rsid w:val="00204A55"/>
  </w:style>
  <w:style w:type="paragraph" w:styleId="Piedepgina">
    <w:name w:val="footer"/>
    <w:basedOn w:val="Normal"/>
    <w:link w:val="PiedepginaCar"/>
    <w:uiPriority w:val="99"/>
    <w:unhideWhenUsed/>
    <w:rsid w:val="00204A55"/>
    <w:pPr>
      <w:tabs>
        <w:tab w:val="center" w:pos="4252"/>
        <w:tab w:val="right" w:pos="8504"/>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4A55"/>
  </w:style>
  <w:style w:type="paragraph" w:styleId="Textodeglobo">
    <w:name w:val="Balloon Text"/>
    <w:basedOn w:val="Normal"/>
    <w:link w:val="TextodegloboCar"/>
    <w:uiPriority w:val="99"/>
    <w:semiHidden/>
    <w:unhideWhenUsed/>
    <w:rsid w:val="00204A5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A55"/>
    <w:rPr>
      <w:rFonts w:ascii="Tahoma" w:eastAsia="Calibri" w:hAnsi="Tahoma" w:cs="Tahoma"/>
      <w:sz w:val="16"/>
      <w:szCs w:val="16"/>
    </w:rPr>
  </w:style>
  <w:style w:type="character" w:styleId="Hipervnculo">
    <w:name w:val="Hyperlink"/>
    <w:basedOn w:val="Fuentedeprrafopredeter"/>
    <w:uiPriority w:val="99"/>
    <w:unhideWhenUsed/>
    <w:rsid w:val="00204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55"/>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4A55"/>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rsid w:val="00204A55"/>
  </w:style>
  <w:style w:type="paragraph" w:styleId="Piedepgina">
    <w:name w:val="footer"/>
    <w:basedOn w:val="Normal"/>
    <w:link w:val="PiedepginaCar"/>
    <w:uiPriority w:val="99"/>
    <w:unhideWhenUsed/>
    <w:rsid w:val="00204A55"/>
    <w:pPr>
      <w:tabs>
        <w:tab w:val="center" w:pos="4252"/>
        <w:tab w:val="right" w:pos="8504"/>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4A55"/>
  </w:style>
  <w:style w:type="paragraph" w:styleId="Textodeglobo">
    <w:name w:val="Balloon Text"/>
    <w:basedOn w:val="Normal"/>
    <w:link w:val="TextodegloboCar"/>
    <w:uiPriority w:val="99"/>
    <w:semiHidden/>
    <w:unhideWhenUsed/>
    <w:rsid w:val="00204A5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A55"/>
    <w:rPr>
      <w:rFonts w:ascii="Tahoma" w:eastAsia="Calibri" w:hAnsi="Tahoma" w:cs="Tahoma"/>
      <w:sz w:val="16"/>
      <w:szCs w:val="16"/>
    </w:rPr>
  </w:style>
  <w:style w:type="character" w:styleId="Hipervnculo">
    <w:name w:val="Hyperlink"/>
    <w:basedOn w:val="Fuentedeprrafopredeter"/>
    <w:uiPriority w:val="99"/>
    <w:unhideWhenUsed/>
    <w:rsid w:val="0020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tenidos.ceoe.es/CEOE/var/pool/pdf/cms_content_documents-file-488-resumen-conflictividad-laboral-marzo-201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flickr.com/photos/133321088@N08/" TargetMode="External"/><Relationship Id="rId18" Type="http://schemas.openxmlformats.org/officeDocument/2006/relationships/image" Target="media/image8.jpg"/><Relationship Id="rId3" Type="http://schemas.openxmlformats.org/officeDocument/2006/relationships/image" Target="media/image2.jpg"/><Relationship Id="rId7" Type="http://schemas.openxmlformats.org/officeDocument/2006/relationships/hyperlink" Target="https://www.youtube.com/user/CEOETV" TargetMode="External"/><Relationship Id="rId12" Type="http://schemas.openxmlformats.org/officeDocument/2006/relationships/hyperlink" Target="https://www.flickr.com/photos/ceoe_es/" TargetMode="External"/><Relationship Id="rId17" Type="http://schemas.openxmlformats.org/officeDocument/2006/relationships/image" Target="media/image7.jpg"/><Relationship Id="rId2" Type="http://schemas.openxmlformats.org/officeDocument/2006/relationships/hyperlink" Target="https://www.linkedin.com/company/confederaci-n-espa-ola-de-organizaciones-empresariales-ceoe-" TargetMode="External"/><Relationship Id="rId16" Type="http://schemas.openxmlformats.org/officeDocument/2006/relationships/hyperlink" Target="https://twitter.com/CEOE_Prensa" TargetMode="External"/><Relationship Id="rId1" Type="http://schemas.openxmlformats.org/officeDocument/2006/relationships/hyperlink" Target="http://bit.ly/linkedin_ceoe_es" TargetMode="External"/><Relationship Id="rId6" Type="http://schemas.openxmlformats.org/officeDocument/2006/relationships/image" Target="media/image3.jpg"/><Relationship Id="rId11" Type="http://schemas.openxmlformats.org/officeDocument/2006/relationships/image" Target="media/image5.jpg"/><Relationship Id="rId5" Type="http://schemas.openxmlformats.org/officeDocument/2006/relationships/hyperlink" Target="https://www.facebook.com/CEOE.Oficial" TargetMode="External"/><Relationship Id="rId15" Type="http://schemas.openxmlformats.org/officeDocument/2006/relationships/hyperlink" Target="https://twitter.com/CEOE_ES" TargetMode="External"/><Relationship Id="rId10" Type="http://schemas.openxmlformats.org/officeDocument/2006/relationships/hyperlink" Target="https://www.instagram.com/ceoe_oficial/" TargetMode="External"/><Relationship Id="rId19" Type="http://schemas.openxmlformats.org/officeDocument/2006/relationships/image" Target="media/image9.jpg"/><Relationship Id="rId4" Type="http://schemas.openxmlformats.org/officeDocument/2006/relationships/hyperlink" Target="https://www.facebook.com/CEOE.ES/" TargetMode="External"/><Relationship Id="rId9" Type="http://schemas.openxmlformats.org/officeDocument/2006/relationships/hyperlink" Target="https://www.instagram.com/ceoe_es/"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MONTSE</dc:creator>
  <cp:lastModifiedBy>ABAD, MONTSE</cp:lastModifiedBy>
  <cp:revision>3</cp:revision>
  <dcterms:created xsi:type="dcterms:W3CDTF">2017-04-17T10:45:00Z</dcterms:created>
  <dcterms:modified xsi:type="dcterms:W3CDTF">2017-04-17T11:33:00Z</dcterms:modified>
</cp:coreProperties>
</file>